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887A6C" w:rsidRPr="008820DC" w14:paraId="5E2C5D24" w14:textId="77777777" w:rsidTr="001833CF">
        <w:tc>
          <w:tcPr>
            <w:tcW w:w="2943" w:type="dxa"/>
          </w:tcPr>
          <w:p w14:paraId="22918DBD" w14:textId="77777777" w:rsidR="00887A6C" w:rsidRPr="008820DC" w:rsidRDefault="00887A6C" w:rsidP="00174757">
            <w:pPr>
              <w:spacing w:line="240" w:lineRule="auto"/>
              <w:rPr>
                <w:rFonts w:cs="Arial"/>
                <w:spacing w:val="-3"/>
                <w:szCs w:val="22"/>
              </w:rPr>
            </w:pPr>
            <w:r w:rsidRPr="008820DC">
              <w:rPr>
                <w:rFonts w:cs="Arial"/>
                <w:b/>
                <w:szCs w:val="22"/>
              </w:rPr>
              <w:t>The British Council:</w:t>
            </w:r>
            <w:r w:rsidRPr="008820DC">
              <w:rPr>
                <w:rFonts w:cs="Arial"/>
                <w:szCs w:val="22"/>
              </w:rPr>
              <w:t xml:space="preserve"> </w:t>
            </w:r>
          </w:p>
        </w:tc>
        <w:tc>
          <w:tcPr>
            <w:tcW w:w="7088" w:type="dxa"/>
          </w:tcPr>
          <w:p w14:paraId="036DBAAD" w14:textId="77777777" w:rsidR="00DE70B7" w:rsidRDefault="00887A6C" w:rsidP="00DE70B7">
            <w:pPr>
              <w:autoSpaceDE w:val="0"/>
              <w:autoSpaceDN w:val="0"/>
              <w:adjustRightInd w:val="0"/>
              <w:spacing w:before="0" w:line="240" w:lineRule="auto"/>
              <w:rPr>
                <w:rFonts w:cs="Arial"/>
                <w:b/>
                <w:szCs w:val="22"/>
              </w:rPr>
            </w:pPr>
            <w:r w:rsidRPr="008820DC">
              <w:rPr>
                <w:rFonts w:cs="Arial"/>
                <w:b/>
                <w:bCs/>
                <w:szCs w:val="22"/>
              </w:rPr>
              <w:t>THE BRITISH COUNCIL</w:t>
            </w:r>
            <w:r w:rsidRPr="008820DC">
              <w:rPr>
                <w:rFonts w:cs="Arial"/>
                <w:szCs w:val="22"/>
              </w:rPr>
              <w:t>, incorporated by Royal Charter and registered as a charity (under number 209131 in England &amp; Wales and number SC037733 in Scotland), with its principal office at 1</w:t>
            </w:r>
            <w:r w:rsidR="000929F5">
              <w:rPr>
                <w:rFonts w:cs="Arial"/>
                <w:szCs w:val="22"/>
              </w:rPr>
              <w:t xml:space="preserve"> Redman Place, Stratford, London E20 1JQ</w:t>
            </w:r>
            <w:r w:rsidR="00DE70B7">
              <w:rPr>
                <w:rFonts w:cs="Arial"/>
                <w:szCs w:val="22"/>
              </w:rPr>
              <w:t xml:space="preserve">, </w:t>
            </w:r>
            <w:r w:rsidR="00DE70B7">
              <w:t xml:space="preserve">operating through its local office at Maputo, 269, </w:t>
            </w:r>
            <w:proofErr w:type="spellStart"/>
            <w:r w:rsidR="00DE70B7">
              <w:t>Sociedade</w:t>
            </w:r>
            <w:proofErr w:type="spellEnd"/>
            <w:r w:rsidR="00DE70B7">
              <w:t xml:space="preserve"> de Geografia Avenue, Hollard Building, with tax number </w:t>
            </w:r>
            <w:r w:rsidR="00DE70B7">
              <w:rPr>
                <w:i/>
              </w:rPr>
              <w:t>800000981</w:t>
            </w:r>
            <w:r w:rsidR="00DE70B7">
              <w:rPr>
                <w:b/>
                <w:smallCaps/>
              </w:rPr>
              <w:t>,</w:t>
            </w:r>
          </w:p>
          <w:p w14:paraId="44F74C06" w14:textId="239F2F07" w:rsidR="00887A6C" w:rsidRPr="0049171F" w:rsidRDefault="00887A6C" w:rsidP="00174757">
            <w:pPr>
              <w:autoSpaceDE w:val="0"/>
              <w:autoSpaceDN w:val="0"/>
              <w:adjustRightInd w:val="0"/>
              <w:spacing w:line="240" w:lineRule="auto"/>
              <w:rPr>
                <w:rFonts w:cs="Arial"/>
                <w:szCs w:val="22"/>
              </w:rPr>
            </w:pPr>
          </w:p>
        </w:tc>
      </w:tr>
      <w:tr w:rsidR="00887A6C" w:rsidRPr="008820DC" w14:paraId="1A86A2BE" w14:textId="77777777" w:rsidTr="001833CF">
        <w:trPr>
          <w:trHeight w:val="383"/>
        </w:trPr>
        <w:tc>
          <w:tcPr>
            <w:tcW w:w="2943" w:type="dxa"/>
          </w:tcPr>
          <w:p w14:paraId="66FE1B8C" w14:textId="77777777" w:rsidR="00887A6C" w:rsidRPr="008820DC" w:rsidRDefault="00887A6C" w:rsidP="00174757">
            <w:pPr>
              <w:spacing w:line="240" w:lineRule="auto"/>
              <w:rPr>
                <w:rFonts w:cs="Arial"/>
                <w:b/>
                <w:spacing w:val="-3"/>
                <w:szCs w:val="22"/>
              </w:rPr>
            </w:pPr>
            <w:r w:rsidRPr="008820DC">
              <w:rPr>
                <w:rFonts w:cs="Arial"/>
                <w:b/>
                <w:szCs w:val="22"/>
              </w:rPr>
              <w:t>The Supplier:</w:t>
            </w:r>
          </w:p>
        </w:tc>
        <w:tc>
          <w:tcPr>
            <w:tcW w:w="7088" w:type="dxa"/>
          </w:tcPr>
          <w:p w14:paraId="3D73B229" w14:textId="13C2CAE2" w:rsidR="00887A6C" w:rsidRPr="008820DC" w:rsidRDefault="00887A6C" w:rsidP="00174757">
            <w:pPr>
              <w:spacing w:line="240" w:lineRule="auto"/>
              <w:rPr>
                <w:rFonts w:cs="Arial"/>
                <w:b/>
                <w:caps/>
                <w:szCs w:val="22"/>
              </w:rPr>
            </w:pPr>
          </w:p>
        </w:tc>
      </w:tr>
      <w:tr w:rsidR="00C604F0" w:rsidRPr="008820DC" w14:paraId="69BC570C" w14:textId="77777777" w:rsidTr="001833CF">
        <w:trPr>
          <w:trHeight w:val="383"/>
        </w:trPr>
        <w:tc>
          <w:tcPr>
            <w:tcW w:w="2943" w:type="dxa"/>
          </w:tcPr>
          <w:p w14:paraId="3A1E1051" w14:textId="77777777" w:rsidR="00C604F0" w:rsidRPr="008820DC" w:rsidRDefault="00C604F0" w:rsidP="00174757">
            <w:pPr>
              <w:spacing w:line="240" w:lineRule="auto"/>
              <w:rPr>
                <w:rFonts w:cs="Arial"/>
                <w:b/>
                <w:szCs w:val="22"/>
              </w:rPr>
            </w:pPr>
            <w:r w:rsidRPr="008820DC">
              <w:rPr>
                <w:rFonts w:cs="Arial"/>
                <w:b/>
                <w:szCs w:val="22"/>
              </w:rPr>
              <w:t>Date:</w:t>
            </w:r>
          </w:p>
        </w:tc>
        <w:tc>
          <w:tcPr>
            <w:tcW w:w="7088" w:type="dxa"/>
          </w:tcPr>
          <w:p w14:paraId="2E64BD3B" w14:textId="32EE04BD" w:rsidR="00C604F0" w:rsidRPr="008820DC" w:rsidRDefault="00C604F0" w:rsidP="00174757">
            <w:pPr>
              <w:spacing w:line="240" w:lineRule="auto"/>
              <w:rPr>
                <w:rFonts w:cs="Arial"/>
                <w:b/>
                <w:szCs w:val="22"/>
              </w:rPr>
            </w:pPr>
          </w:p>
        </w:tc>
      </w:tr>
    </w:tbl>
    <w:p w14:paraId="796466A9" w14:textId="77777777" w:rsidR="00887A6C" w:rsidRPr="008820DC" w:rsidRDefault="00887A6C" w:rsidP="00174757">
      <w:pPr>
        <w:spacing w:line="240" w:lineRule="auto"/>
        <w:rPr>
          <w:rFonts w:cs="Arial"/>
          <w:szCs w:val="22"/>
        </w:rPr>
      </w:pPr>
      <w:r w:rsidRPr="008820DC">
        <w:rPr>
          <w:rFonts w:cs="Arial"/>
          <w:szCs w:val="22"/>
        </w:rPr>
        <w:t>This Agreement is made on the date set out above subject to the terms set out in the schedules listed below which both the British Council and the Supplier undertake to observe in the performance of this Agreement.</w:t>
      </w:r>
    </w:p>
    <w:p w14:paraId="1BC3528A" w14:textId="77777777" w:rsidR="00887A6C" w:rsidRPr="008820DC" w:rsidRDefault="00887A6C" w:rsidP="00174757">
      <w:pPr>
        <w:spacing w:line="240" w:lineRule="auto"/>
        <w:rPr>
          <w:rFonts w:cs="Arial"/>
          <w:szCs w:val="22"/>
        </w:rPr>
      </w:pPr>
      <w:r w:rsidRPr="008820DC">
        <w:rPr>
          <w:rFonts w:cs="Arial"/>
          <w:szCs w:val="22"/>
        </w:rPr>
        <w:t xml:space="preserve">The Supplier shall supply to the British Council, and the British Council shall acquire and pay for, the services and / or goods (if any) described in </w:t>
      </w:r>
      <w:r w:rsidR="00136580">
        <w:rPr>
          <w:rFonts w:cs="Arial"/>
          <w:szCs w:val="22"/>
        </w:rPr>
        <w:t xml:space="preserve">Schedule 1 </w:t>
      </w:r>
      <w:r w:rsidRPr="008820DC">
        <w:rPr>
          <w:rFonts w:cs="Arial"/>
          <w:szCs w:val="22"/>
        </w:rPr>
        <w:t xml:space="preserve">and / or </w:t>
      </w:r>
      <w:r w:rsidR="007E324C">
        <w:rPr>
          <w:rFonts w:cs="Arial"/>
          <w:szCs w:val="22"/>
        </w:rPr>
        <w:t xml:space="preserve">Schedule 2 </w:t>
      </w:r>
      <w:r w:rsidRPr="008820DC">
        <w:rPr>
          <w:rFonts w:cs="Arial"/>
          <w:szCs w:val="22"/>
        </w:rPr>
        <w:t>on the terms of this Agreement.</w:t>
      </w:r>
    </w:p>
    <w:p w14:paraId="2F423666" w14:textId="77777777" w:rsidR="00887A6C" w:rsidRPr="008820DC" w:rsidRDefault="00887A6C" w:rsidP="00174757">
      <w:pPr>
        <w:spacing w:line="240" w:lineRule="auto"/>
        <w:jc w:val="center"/>
        <w:rPr>
          <w:rFonts w:cs="Arial"/>
          <w:b/>
          <w:szCs w:val="22"/>
          <w:u w:val="single"/>
        </w:rPr>
      </w:pPr>
      <w:r w:rsidRPr="008820DC">
        <w:rPr>
          <w:rFonts w:cs="Arial"/>
          <w:b/>
          <w:szCs w:val="22"/>
          <w:u w:val="single"/>
        </w:rPr>
        <w:t>Schedules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184"/>
      </w:tblGrid>
      <w:tr w:rsidR="00887A6C" w:rsidRPr="008820DC" w14:paraId="110B12D9" w14:textId="77777777" w:rsidTr="00D40D86">
        <w:tc>
          <w:tcPr>
            <w:tcW w:w="1298" w:type="pct"/>
          </w:tcPr>
          <w:p w14:paraId="1A2DBEB9" w14:textId="695E7923" w:rsidR="00887A6C" w:rsidRPr="008820DC" w:rsidRDefault="00174757" w:rsidP="00174757">
            <w:pPr>
              <w:spacing w:line="240" w:lineRule="auto"/>
              <w:rPr>
                <w:rFonts w:cs="Arial"/>
                <w:b/>
                <w:szCs w:val="22"/>
              </w:rPr>
            </w:pPr>
            <w:r>
              <w:rPr>
                <w:rFonts w:cs="Arial"/>
                <w:b/>
                <w:szCs w:val="22"/>
              </w:rPr>
              <w:fldChar w:fldCharType="begin"/>
            </w:r>
            <w:r>
              <w:rPr>
                <w:rFonts w:cs="Arial"/>
                <w:b/>
                <w:szCs w:val="22"/>
              </w:rPr>
              <w:instrText xml:space="preserve"> REF _Ref106638610 \r \h  \* MERGEFORMAT </w:instrText>
            </w:r>
            <w:r>
              <w:rPr>
                <w:rFonts w:cs="Arial"/>
                <w:b/>
                <w:szCs w:val="22"/>
              </w:rPr>
            </w:r>
            <w:r>
              <w:rPr>
                <w:rFonts w:cs="Arial"/>
                <w:b/>
                <w:szCs w:val="22"/>
              </w:rPr>
              <w:fldChar w:fldCharType="separate"/>
            </w:r>
            <w:r w:rsidR="00AF134C">
              <w:rPr>
                <w:rFonts w:cs="Arial"/>
                <w:b/>
                <w:szCs w:val="22"/>
              </w:rPr>
              <w:t>Schedule 1</w:t>
            </w:r>
            <w:r>
              <w:rPr>
                <w:rFonts w:cs="Arial"/>
                <w:b/>
                <w:szCs w:val="22"/>
              </w:rPr>
              <w:fldChar w:fldCharType="end"/>
            </w:r>
          </w:p>
        </w:tc>
        <w:tc>
          <w:tcPr>
            <w:tcW w:w="3702" w:type="pct"/>
          </w:tcPr>
          <w:p w14:paraId="67FA869D" w14:textId="77777777" w:rsidR="00887A6C" w:rsidRPr="008820DC" w:rsidRDefault="00887A6C" w:rsidP="00174757">
            <w:pPr>
              <w:spacing w:line="240" w:lineRule="auto"/>
              <w:rPr>
                <w:rFonts w:cs="Arial"/>
                <w:szCs w:val="22"/>
              </w:rPr>
            </w:pPr>
            <w:r w:rsidRPr="008820DC">
              <w:rPr>
                <w:rFonts w:cs="Arial"/>
                <w:szCs w:val="22"/>
              </w:rPr>
              <w:t>Special Terms</w:t>
            </w:r>
          </w:p>
        </w:tc>
      </w:tr>
      <w:tr w:rsidR="00887A6C" w:rsidRPr="008820DC" w14:paraId="407020DF" w14:textId="77777777" w:rsidTr="00D40D86">
        <w:tc>
          <w:tcPr>
            <w:tcW w:w="1298" w:type="pct"/>
          </w:tcPr>
          <w:p w14:paraId="70DED231" w14:textId="66C8D894" w:rsidR="00887A6C" w:rsidRPr="008820DC" w:rsidRDefault="00E65F14" w:rsidP="00174757">
            <w:pPr>
              <w:spacing w:line="240" w:lineRule="auto"/>
              <w:rPr>
                <w:rFonts w:cs="Arial"/>
                <w:b/>
                <w:szCs w:val="22"/>
              </w:rPr>
            </w:pPr>
            <w:r>
              <w:rPr>
                <w:rFonts w:cs="Arial"/>
                <w:b/>
                <w:szCs w:val="22"/>
              </w:rPr>
              <w:fldChar w:fldCharType="begin"/>
            </w:r>
            <w:r>
              <w:rPr>
                <w:rFonts w:cs="Arial"/>
                <w:b/>
                <w:szCs w:val="22"/>
              </w:rPr>
              <w:instrText xml:space="preserve"> REF _Ref109144341 \w \h </w:instrText>
            </w:r>
            <w:r>
              <w:rPr>
                <w:rFonts w:cs="Arial"/>
                <w:b/>
                <w:szCs w:val="22"/>
              </w:rPr>
            </w:r>
            <w:r>
              <w:rPr>
                <w:rFonts w:cs="Arial"/>
                <w:b/>
                <w:szCs w:val="22"/>
              </w:rPr>
              <w:fldChar w:fldCharType="separate"/>
            </w:r>
            <w:r w:rsidR="00AF134C">
              <w:rPr>
                <w:rFonts w:cs="Arial"/>
                <w:b/>
                <w:szCs w:val="22"/>
              </w:rPr>
              <w:t>Schedule 2</w:t>
            </w:r>
            <w:r>
              <w:rPr>
                <w:rFonts w:cs="Arial"/>
                <w:b/>
                <w:szCs w:val="22"/>
              </w:rPr>
              <w:fldChar w:fldCharType="end"/>
            </w:r>
          </w:p>
        </w:tc>
        <w:tc>
          <w:tcPr>
            <w:tcW w:w="3702" w:type="pct"/>
          </w:tcPr>
          <w:p w14:paraId="2F3286F5" w14:textId="77777777" w:rsidR="00887A6C" w:rsidRPr="008820DC" w:rsidRDefault="00887A6C" w:rsidP="00174757">
            <w:pPr>
              <w:spacing w:line="240" w:lineRule="auto"/>
              <w:rPr>
                <w:rFonts w:cs="Arial"/>
                <w:szCs w:val="22"/>
              </w:rPr>
            </w:pPr>
            <w:r w:rsidRPr="008820DC">
              <w:rPr>
                <w:rFonts w:cs="Arial"/>
                <w:szCs w:val="22"/>
              </w:rPr>
              <w:t>Specification</w:t>
            </w:r>
          </w:p>
        </w:tc>
      </w:tr>
      <w:tr w:rsidR="00887A6C" w:rsidRPr="008820DC" w14:paraId="0E41E4B7" w14:textId="77777777" w:rsidTr="00D40D86">
        <w:tc>
          <w:tcPr>
            <w:tcW w:w="1298" w:type="pct"/>
          </w:tcPr>
          <w:p w14:paraId="28A9E9DF" w14:textId="4D8429CF" w:rsidR="00887A6C" w:rsidRPr="008820DC" w:rsidRDefault="00E65F14" w:rsidP="00174757">
            <w:pPr>
              <w:spacing w:line="240" w:lineRule="auto"/>
              <w:rPr>
                <w:rFonts w:cs="Arial"/>
                <w:b/>
                <w:szCs w:val="22"/>
              </w:rPr>
            </w:pPr>
            <w:r>
              <w:rPr>
                <w:rFonts w:cs="Arial"/>
                <w:b/>
                <w:szCs w:val="22"/>
              </w:rPr>
              <w:fldChar w:fldCharType="begin"/>
            </w:r>
            <w:r>
              <w:rPr>
                <w:rFonts w:cs="Arial"/>
                <w:b/>
                <w:szCs w:val="22"/>
              </w:rPr>
              <w:instrText xml:space="preserve"> REF _Ref109144348 \w \h </w:instrText>
            </w:r>
            <w:r>
              <w:rPr>
                <w:rFonts w:cs="Arial"/>
                <w:b/>
                <w:szCs w:val="22"/>
              </w:rPr>
            </w:r>
            <w:r>
              <w:rPr>
                <w:rFonts w:cs="Arial"/>
                <w:b/>
                <w:szCs w:val="22"/>
              </w:rPr>
              <w:fldChar w:fldCharType="separate"/>
            </w:r>
            <w:r w:rsidR="00AF134C">
              <w:rPr>
                <w:rFonts w:cs="Arial"/>
                <w:b/>
                <w:szCs w:val="22"/>
              </w:rPr>
              <w:t>Schedule 3</w:t>
            </w:r>
            <w:r>
              <w:rPr>
                <w:rFonts w:cs="Arial"/>
                <w:b/>
                <w:szCs w:val="22"/>
              </w:rPr>
              <w:fldChar w:fldCharType="end"/>
            </w:r>
          </w:p>
        </w:tc>
        <w:tc>
          <w:tcPr>
            <w:tcW w:w="3702" w:type="pct"/>
          </w:tcPr>
          <w:p w14:paraId="197DE834" w14:textId="77777777" w:rsidR="00887A6C" w:rsidRPr="008820DC" w:rsidRDefault="00887A6C" w:rsidP="00174757">
            <w:pPr>
              <w:spacing w:line="240" w:lineRule="auto"/>
              <w:rPr>
                <w:rFonts w:cs="Arial"/>
                <w:szCs w:val="22"/>
              </w:rPr>
            </w:pPr>
            <w:r w:rsidRPr="008820DC">
              <w:rPr>
                <w:rFonts w:cs="Arial"/>
                <w:szCs w:val="22"/>
              </w:rPr>
              <w:t>Charges</w:t>
            </w:r>
          </w:p>
        </w:tc>
      </w:tr>
      <w:tr w:rsidR="00887A6C" w:rsidRPr="008820DC" w14:paraId="1FA46D8F" w14:textId="77777777" w:rsidTr="00D40D86">
        <w:tc>
          <w:tcPr>
            <w:tcW w:w="1298" w:type="pct"/>
          </w:tcPr>
          <w:p w14:paraId="10F00172" w14:textId="015B59BE" w:rsidR="00887A6C" w:rsidRPr="008820DC" w:rsidRDefault="00E65F14" w:rsidP="00174757">
            <w:pPr>
              <w:spacing w:line="240" w:lineRule="auto"/>
              <w:rPr>
                <w:rFonts w:cs="Arial"/>
                <w:b/>
                <w:szCs w:val="22"/>
              </w:rPr>
            </w:pPr>
            <w:r>
              <w:rPr>
                <w:rFonts w:cs="Arial"/>
                <w:b/>
                <w:szCs w:val="22"/>
              </w:rPr>
              <w:fldChar w:fldCharType="begin"/>
            </w:r>
            <w:r>
              <w:rPr>
                <w:rFonts w:cs="Arial"/>
                <w:b/>
                <w:szCs w:val="22"/>
              </w:rPr>
              <w:instrText xml:space="preserve"> REF _Ref109144354 \w \h </w:instrText>
            </w:r>
            <w:r>
              <w:rPr>
                <w:rFonts w:cs="Arial"/>
                <w:b/>
                <w:szCs w:val="22"/>
              </w:rPr>
            </w:r>
            <w:r>
              <w:rPr>
                <w:rFonts w:cs="Arial"/>
                <w:b/>
                <w:szCs w:val="22"/>
              </w:rPr>
              <w:fldChar w:fldCharType="separate"/>
            </w:r>
            <w:r w:rsidR="00AF134C">
              <w:rPr>
                <w:rFonts w:cs="Arial"/>
                <w:b/>
                <w:szCs w:val="22"/>
              </w:rPr>
              <w:t>Schedule 4</w:t>
            </w:r>
            <w:r>
              <w:rPr>
                <w:rFonts w:cs="Arial"/>
                <w:b/>
                <w:szCs w:val="22"/>
              </w:rPr>
              <w:fldChar w:fldCharType="end"/>
            </w:r>
          </w:p>
        </w:tc>
        <w:tc>
          <w:tcPr>
            <w:tcW w:w="3702" w:type="pct"/>
          </w:tcPr>
          <w:p w14:paraId="62743865" w14:textId="77777777" w:rsidR="00887A6C" w:rsidRPr="008820DC" w:rsidRDefault="00887A6C" w:rsidP="00174757">
            <w:pPr>
              <w:spacing w:line="240" w:lineRule="auto"/>
              <w:rPr>
                <w:rFonts w:cs="Arial"/>
                <w:szCs w:val="22"/>
              </w:rPr>
            </w:pPr>
            <w:r w:rsidRPr="008820DC">
              <w:rPr>
                <w:rFonts w:cs="Arial"/>
                <w:szCs w:val="22"/>
              </w:rPr>
              <w:t>Standard Terms</w:t>
            </w:r>
          </w:p>
        </w:tc>
      </w:tr>
      <w:tr w:rsidR="003F16A1" w:rsidRPr="008820DC" w14:paraId="3015C5FC" w14:textId="77777777" w:rsidTr="00D40D86">
        <w:tc>
          <w:tcPr>
            <w:tcW w:w="1298" w:type="pct"/>
          </w:tcPr>
          <w:p w14:paraId="020BCBE3" w14:textId="7DD15FC2" w:rsidR="003F16A1" w:rsidRPr="008820DC" w:rsidRDefault="00174757" w:rsidP="00174757">
            <w:pPr>
              <w:spacing w:line="240" w:lineRule="auto"/>
              <w:rPr>
                <w:rFonts w:cs="Arial"/>
                <w:b/>
                <w:szCs w:val="22"/>
              </w:rPr>
            </w:pPr>
            <w:r>
              <w:rPr>
                <w:rFonts w:cs="Arial"/>
                <w:b/>
                <w:szCs w:val="22"/>
              </w:rPr>
              <w:fldChar w:fldCharType="begin"/>
            </w:r>
            <w:r>
              <w:rPr>
                <w:rFonts w:cs="Arial"/>
                <w:b/>
                <w:szCs w:val="22"/>
              </w:rPr>
              <w:instrText xml:space="preserve"> REF _Ref511307201 \r \h  \* MERGEFORMAT </w:instrText>
            </w:r>
            <w:r>
              <w:rPr>
                <w:rFonts w:cs="Arial"/>
                <w:b/>
                <w:szCs w:val="22"/>
              </w:rPr>
            </w:r>
            <w:r>
              <w:rPr>
                <w:rFonts w:cs="Arial"/>
                <w:b/>
                <w:szCs w:val="22"/>
              </w:rPr>
              <w:fldChar w:fldCharType="separate"/>
            </w:r>
            <w:r w:rsidR="00AF134C">
              <w:rPr>
                <w:rFonts w:cs="Arial"/>
                <w:b/>
                <w:szCs w:val="22"/>
              </w:rPr>
              <w:t>Schedule 5</w:t>
            </w:r>
            <w:r>
              <w:rPr>
                <w:rFonts w:cs="Arial"/>
                <w:b/>
                <w:szCs w:val="22"/>
              </w:rPr>
              <w:fldChar w:fldCharType="end"/>
            </w:r>
          </w:p>
        </w:tc>
        <w:tc>
          <w:tcPr>
            <w:tcW w:w="3702" w:type="pct"/>
          </w:tcPr>
          <w:p w14:paraId="19997B24" w14:textId="77777777" w:rsidR="003F16A1" w:rsidRPr="008820DC" w:rsidRDefault="003F16A1" w:rsidP="00174757">
            <w:pPr>
              <w:spacing w:line="240" w:lineRule="auto"/>
              <w:rPr>
                <w:rFonts w:cs="Arial"/>
                <w:szCs w:val="22"/>
              </w:rPr>
            </w:pPr>
            <w:r>
              <w:rPr>
                <w:rFonts w:cs="Arial"/>
                <w:szCs w:val="22"/>
              </w:rPr>
              <w:t>Data Processing Schedule</w:t>
            </w:r>
          </w:p>
        </w:tc>
      </w:tr>
    </w:tbl>
    <w:p w14:paraId="4E591DFA" w14:textId="77777777" w:rsidR="00287106" w:rsidRPr="008820DC" w:rsidRDefault="00887A6C" w:rsidP="00174757">
      <w:pPr>
        <w:spacing w:line="240" w:lineRule="auto"/>
        <w:rPr>
          <w:rFonts w:cs="Arial"/>
          <w:szCs w:val="22"/>
        </w:rPr>
      </w:pPr>
      <w:r w:rsidRPr="008820DC">
        <w:rPr>
          <w:rFonts w:cs="Arial"/>
          <w:szCs w:val="22"/>
        </w:rPr>
        <w:t xml:space="preserve">This Agreement shall only become binding on the British Council upon its signature by an authorised signatory of the British Council </w:t>
      </w:r>
      <w:proofErr w:type="gramStart"/>
      <w:r w:rsidRPr="008820DC">
        <w:rPr>
          <w:rFonts w:cs="Arial"/>
          <w:szCs w:val="22"/>
        </w:rPr>
        <w:t>subsequent to</w:t>
      </w:r>
      <w:proofErr w:type="gramEnd"/>
      <w:r w:rsidRPr="008820DC">
        <w:rPr>
          <w:rFonts w:cs="Arial"/>
          <w:szCs w:val="22"/>
        </w:rPr>
        <w:t xml:space="preserve"> signature by or on behalf of the Supplier.</w:t>
      </w:r>
    </w:p>
    <w:p w14:paraId="4BDFD9F5" w14:textId="77777777" w:rsidR="008820DC" w:rsidRDefault="00887A6C" w:rsidP="00174757">
      <w:pPr>
        <w:keepNext/>
        <w:spacing w:line="240" w:lineRule="auto"/>
        <w:rPr>
          <w:rFonts w:cs="Arial"/>
          <w:szCs w:val="22"/>
        </w:rPr>
      </w:pPr>
      <w:r w:rsidRPr="008820DC">
        <w:rPr>
          <w:rFonts w:cs="Arial"/>
          <w:b/>
          <w:szCs w:val="22"/>
        </w:rPr>
        <w:t xml:space="preserve">IN WITNESS </w:t>
      </w:r>
      <w:r w:rsidRPr="008820DC">
        <w:rPr>
          <w:rFonts w:cs="Arial"/>
          <w:szCs w:val="22"/>
        </w:rPr>
        <w:t>whereof the parties or their duly authorised representatives have entered into this Agreement on the date set out above.</w:t>
      </w:r>
    </w:p>
    <w:p w14:paraId="65B9798C" w14:textId="77777777" w:rsidR="00887A6C" w:rsidRPr="008820DC" w:rsidRDefault="00887A6C" w:rsidP="00174757">
      <w:pPr>
        <w:keepNext/>
        <w:spacing w:line="240" w:lineRule="auto"/>
        <w:rPr>
          <w:rFonts w:cs="Arial"/>
          <w:b/>
          <w:szCs w:val="22"/>
        </w:rPr>
      </w:pPr>
      <w:r w:rsidRPr="008820DC">
        <w:rPr>
          <w:rFonts w:cs="Arial"/>
          <w:b/>
          <w:szCs w:val="22"/>
        </w:rPr>
        <w:t>Signed by the duly authorised representative 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22A89A5F" w14:textId="77777777" w:rsidTr="008820DC">
        <w:trPr>
          <w:cantSplit/>
          <w:trHeight w:val="557"/>
        </w:trPr>
        <w:tc>
          <w:tcPr>
            <w:tcW w:w="675" w:type="pct"/>
            <w:vAlign w:val="bottom"/>
          </w:tcPr>
          <w:p w14:paraId="1778DF21" w14:textId="77777777" w:rsidR="00887A6C" w:rsidRPr="008820DC" w:rsidRDefault="00887A6C" w:rsidP="00174757">
            <w:pPr>
              <w:keepNext/>
              <w:spacing w:line="240" w:lineRule="auto"/>
              <w:rPr>
                <w:rFonts w:cs="Arial"/>
                <w:szCs w:val="22"/>
              </w:rPr>
            </w:pPr>
            <w:r w:rsidRPr="008820DC">
              <w:rPr>
                <w:rFonts w:cs="Arial"/>
                <w:szCs w:val="22"/>
              </w:rPr>
              <w:t>Name:</w:t>
            </w:r>
          </w:p>
        </w:tc>
        <w:tc>
          <w:tcPr>
            <w:tcW w:w="1801" w:type="pct"/>
            <w:vAlign w:val="bottom"/>
          </w:tcPr>
          <w:p w14:paraId="1314C4B7" w14:textId="77777777" w:rsidR="00887A6C" w:rsidRPr="008820DC" w:rsidRDefault="00887A6C" w:rsidP="00174757">
            <w:pPr>
              <w:keepNext/>
              <w:tabs>
                <w:tab w:val="left" w:leader="dot" w:pos="3222"/>
              </w:tabs>
              <w:spacing w:line="240" w:lineRule="auto"/>
              <w:rPr>
                <w:rFonts w:cs="Arial"/>
                <w:szCs w:val="22"/>
              </w:rPr>
            </w:pPr>
            <w:r w:rsidRPr="008820DC">
              <w:rPr>
                <w:rFonts w:cs="Arial"/>
                <w:szCs w:val="22"/>
              </w:rPr>
              <w:tab/>
            </w:r>
          </w:p>
        </w:tc>
        <w:tc>
          <w:tcPr>
            <w:tcW w:w="742" w:type="pct"/>
            <w:vAlign w:val="bottom"/>
          </w:tcPr>
          <w:p w14:paraId="1ECB5E26" w14:textId="77777777" w:rsidR="00887A6C" w:rsidRPr="008820DC" w:rsidRDefault="00887A6C" w:rsidP="00174757">
            <w:pPr>
              <w:keepNext/>
              <w:spacing w:line="240" w:lineRule="auto"/>
              <w:rPr>
                <w:rFonts w:cs="Arial"/>
                <w:szCs w:val="22"/>
              </w:rPr>
            </w:pPr>
            <w:r w:rsidRPr="008820DC">
              <w:rPr>
                <w:rFonts w:cs="Arial"/>
                <w:szCs w:val="22"/>
              </w:rPr>
              <w:t>Signature:</w:t>
            </w:r>
          </w:p>
        </w:tc>
        <w:tc>
          <w:tcPr>
            <w:tcW w:w="1782" w:type="pct"/>
            <w:vAlign w:val="bottom"/>
          </w:tcPr>
          <w:p w14:paraId="7AE79E16" w14:textId="77777777" w:rsidR="00887A6C" w:rsidRPr="008820DC" w:rsidRDefault="00887A6C" w:rsidP="00174757">
            <w:pPr>
              <w:keepNext/>
              <w:tabs>
                <w:tab w:val="left" w:leader="dot" w:pos="3132"/>
              </w:tabs>
              <w:spacing w:line="240" w:lineRule="auto"/>
              <w:rPr>
                <w:rFonts w:cs="Arial"/>
                <w:szCs w:val="22"/>
              </w:rPr>
            </w:pPr>
            <w:r w:rsidRPr="008820DC">
              <w:rPr>
                <w:rFonts w:cs="Arial"/>
                <w:szCs w:val="22"/>
              </w:rPr>
              <w:tab/>
            </w:r>
          </w:p>
        </w:tc>
      </w:tr>
      <w:tr w:rsidR="00887A6C" w:rsidRPr="008820DC" w14:paraId="19893F29" w14:textId="77777777" w:rsidTr="008820DC">
        <w:trPr>
          <w:cantSplit/>
          <w:trHeight w:val="512"/>
        </w:trPr>
        <w:tc>
          <w:tcPr>
            <w:tcW w:w="675" w:type="pct"/>
            <w:vAlign w:val="bottom"/>
          </w:tcPr>
          <w:p w14:paraId="3936E30A" w14:textId="77777777" w:rsidR="00A73AE5" w:rsidRDefault="00887A6C" w:rsidP="00174757">
            <w:pPr>
              <w:spacing w:line="240" w:lineRule="auto"/>
              <w:rPr>
                <w:rFonts w:cs="Arial"/>
                <w:szCs w:val="22"/>
              </w:rPr>
            </w:pPr>
            <w:r w:rsidRPr="008820DC">
              <w:rPr>
                <w:rFonts w:cs="Arial"/>
                <w:szCs w:val="22"/>
              </w:rPr>
              <w:t>Position:</w:t>
            </w:r>
          </w:p>
          <w:p w14:paraId="09B0B6C6" w14:textId="77777777" w:rsidR="00A73AE5" w:rsidRPr="00A73AE5" w:rsidRDefault="00A73AE5" w:rsidP="00174757">
            <w:pPr>
              <w:spacing w:line="240" w:lineRule="auto"/>
              <w:rPr>
                <w:rFonts w:cs="Arial"/>
                <w:szCs w:val="22"/>
              </w:rPr>
            </w:pPr>
          </w:p>
          <w:p w14:paraId="5B608FFC" w14:textId="77777777" w:rsidR="00A73AE5" w:rsidRPr="00A73AE5" w:rsidRDefault="00A73AE5" w:rsidP="00174757">
            <w:pPr>
              <w:spacing w:line="240" w:lineRule="auto"/>
              <w:rPr>
                <w:rFonts w:cs="Arial"/>
                <w:szCs w:val="22"/>
              </w:rPr>
            </w:pPr>
          </w:p>
          <w:p w14:paraId="2280B062" w14:textId="77777777" w:rsidR="00887A6C" w:rsidRPr="00A73AE5" w:rsidRDefault="00887A6C" w:rsidP="00174757">
            <w:pPr>
              <w:spacing w:line="240" w:lineRule="auto"/>
              <w:rPr>
                <w:rFonts w:cs="Arial"/>
                <w:szCs w:val="22"/>
              </w:rPr>
            </w:pPr>
          </w:p>
        </w:tc>
        <w:tc>
          <w:tcPr>
            <w:tcW w:w="1801" w:type="pct"/>
            <w:vAlign w:val="bottom"/>
          </w:tcPr>
          <w:p w14:paraId="3DFB606A" w14:textId="77777777" w:rsidR="00887A6C" w:rsidRPr="008820DC" w:rsidRDefault="00887A6C" w:rsidP="00174757">
            <w:pPr>
              <w:tabs>
                <w:tab w:val="left" w:leader="dot" w:pos="3222"/>
              </w:tabs>
              <w:spacing w:line="240" w:lineRule="auto"/>
              <w:rPr>
                <w:rFonts w:cs="Arial"/>
                <w:szCs w:val="22"/>
              </w:rPr>
            </w:pPr>
            <w:r w:rsidRPr="008820DC">
              <w:rPr>
                <w:rFonts w:cs="Arial"/>
                <w:szCs w:val="22"/>
              </w:rPr>
              <w:tab/>
            </w:r>
          </w:p>
        </w:tc>
        <w:tc>
          <w:tcPr>
            <w:tcW w:w="742" w:type="pct"/>
            <w:vAlign w:val="bottom"/>
          </w:tcPr>
          <w:p w14:paraId="6FAEA0EA" w14:textId="77777777" w:rsidR="00887A6C" w:rsidRPr="008820DC" w:rsidRDefault="00887A6C" w:rsidP="00174757">
            <w:pPr>
              <w:spacing w:line="240" w:lineRule="auto"/>
              <w:rPr>
                <w:rFonts w:cs="Arial"/>
                <w:szCs w:val="22"/>
              </w:rPr>
            </w:pPr>
          </w:p>
        </w:tc>
        <w:tc>
          <w:tcPr>
            <w:tcW w:w="1782" w:type="pct"/>
            <w:vAlign w:val="bottom"/>
          </w:tcPr>
          <w:p w14:paraId="19602C1E" w14:textId="77777777" w:rsidR="00887A6C" w:rsidRPr="008820DC" w:rsidRDefault="00887A6C" w:rsidP="00174757">
            <w:pPr>
              <w:tabs>
                <w:tab w:val="left" w:leader="dot" w:pos="3132"/>
              </w:tabs>
              <w:spacing w:line="240" w:lineRule="auto"/>
              <w:rPr>
                <w:rFonts w:cs="Arial"/>
                <w:szCs w:val="22"/>
              </w:rPr>
            </w:pPr>
          </w:p>
        </w:tc>
      </w:tr>
    </w:tbl>
    <w:p w14:paraId="4148CD94" w14:textId="77777777" w:rsidR="00887A6C" w:rsidRPr="008820DC" w:rsidRDefault="00887A6C" w:rsidP="00174757">
      <w:pPr>
        <w:keepNext/>
        <w:spacing w:line="240" w:lineRule="auto"/>
        <w:rPr>
          <w:rFonts w:cs="Arial"/>
          <w:b/>
          <w:szCs w:val="22"/>
        </w:rPr>
      </w:pPr>
      <w:r w:rsidRPr="008820DC">
        <w:rPr>
          <w:rFonts w:cs="Arial"/>
          <w:b/>
          <w:szCs w:val="22"/>
        </w:rPr>
        <w:lastRenderedPageBreak/>
        <w:t>Signed by [</w:t>
      </w:r>
      <w:r w:rsidRPr="008820DC">
        <w:rPr>
          <w:rFonts w:cs="Arial"/>
          <w:b/>
          <w:i/>
          <w:szCs w:val="22"/>
        </w:rPr>
        <w:t>insert name of Supplier</w:t>
      </w:r>
      <w:r w:rsidRPr="008820DC">
        <w:rPr>
          <w:rFonts w:cs="Arial"/>
          <w:b/>
          <w:szCs w:val="22"/>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887A6C" w:rsidRPr="008820DC" w14:paraId="69EEB25E" w14:textId="77777777" w:rsidTr="008820DC">
        <w:trPr>
          <w:cantSplit/>
          <w:trHeight w:val="521"/>
        </w:trPr>
        <w:tc>
          <w:tcPr>
            <w:tcW w:w="675" w:type="pct"/>
            <w:vAlign w:val="bottom"/>
          </w:tcPr>
          <w:p w14:paraId="21037DC2" w14:textId="77777777" w:rsidR="00887A6C" w:rsidRPr="008820DC" w:rsidRDefault="00887A6C" w:rsidP="00174757">
            <w:pPr>
              <w:keepNext/>
              <w:spacing w:line="240" w:lineRule="auto"/>
              <w:rPr>
                <w:rFonts w:cs="Arial"/>
                <w:szCs w:val="22"/>
              </w:rPr>
            </w:pPr>
            <w:r w:rsidRPr="008820DC">
              <w:rPr>
                <w:rFonts w:cs="Arial"/>
                <w:szCs w:val="22"/>
              </w:rPr>
              <w:t>Name:</w:t>
            </w:r>
          </w:p>
        </w:tc>
        <w:tc>
          <w:tcPr>
            <w:tcW w:w="1801" w:type="pct"/>
            <w:vAlign w:val="bottom"/>
          </w:tcPr>
          <w:p w14:paraId="1DFC50E6" w14:textId="77777777" w:rsidR="00887A6C" w:rsidRPr="008820DC" w:rsidRDefault="00887A6C" w:rsidP="00174757">
            <w:pPr>
              <w:keepNext/>
              <w:tabs>
                <w:tab w:val="left" w:leader="dot" w:pos="3222"/>
              </w:tabs>
              <w:spacing w:line="240" w:lineRule="auto"/>
              <w:rPr>
                <w:rFonts w:cs="Arial"/>
                <w:szCs w:val="22"/>
              </w:rPr>
            </w:pPr>
            <w:r w:rsidRPr="008820DC">
              <w:rPr>
                <w:rFonts w:cs="Arial"/>
                <w:szCs w:val="22"/>
              </w:rPr>
              <w:tab/>
            </w:r>
          </w:p>
        </w:tc>
        <w:tc>
          <w:tcPr>
            <w:tcW w:w="742" w:type="pct"/>
            <w:vAlign w:val="bottom"/>
          </w:tcPr>
          <w:p w14:paraId="73B83DBA" w14:textId="77777777" w:rsidR="00887A6C" w:rsidRPr="008820DC" w:rsidRDefault="00887A6C" w:rsidP="00174757">
            <w:pPr>
              <w:keepNext/>
              <w:spacing w:line="240" w:lineRule="auto"/>
              <w:rPr>
                <w:rFonts w:cs="Arial"/>
                <w:szCs w:val="22"/>
              </w:rPr>
            </w:pPr>
            <w:r w:rsidRPr="008820DC">
              <w:rPr>
                <w:rFonts w:cs="Arial"/>
                <w:szCs w:val="22"/>
              </w:rPr>
              <w:t>Signature:</w:t>
            </w:r>
          </w:p>
        </w:tc>
        <w:tc>
          <w:tcPr>
            <w:tcW w:w="1782" w:type="pct"/>
            <w:vAlign w:val="bottom"/>
          </w:tcPr>
          <w:p w14:paraId="7E24EEEB" w14:textId="77777777" w:rsidR="00887A6C" w:rsidRPr="008820DC" w:rsidRDefault="00887A6C" w:rsidP="00174757">
            <w:pPr>
              <w:keepNext/>
              <w:tabs>
                <w:tab w:val="left" w:leader="dot" w:pos="3132"/>
              </w:tabs>
              <w:spacing w:line="240" w:lineRule="auto"/>
              <w:rPr>
                <w:rFonts w:cs="Arial"/>
                <w:szCs w:val="22"/>
              </w:rPr>
            </w:pPr>
            <w:r w:rsidRPr="008820DC">
              <w:rPr>
                <w:rFonts w:cs="Arial"/>
                <w:szCs w:val="22"/>
              </w:rPr>
              <w:tab/>
            </w:r>
          </w:p>
        </w:tc>
      </w:tr>
      <w:tr w:rsidR="00887A6C" w:rsidRPr="008820DC" w14:paraId="23E62B7A" w14:textId="77777777" w:rsidTr="008820DC">
        <w:trPr>
          <w:cantSplit/>
          <w:trHeight w:val="503"/>
        </w:trPr>
        <w:tc>
          <w:tcPr>
            <w:tcW w:w="675" w:type="pct"/>
            <w:vAlign w:val="bottom"/>
          </w:tcPr>
          <w:p w14:paraId="053DA9E0" w14:textId="77777777" w:rsidR="00887A6C" w:rsidRPr="008820DC" w:rsidRDefault="00887A6C" w:rsidP="00174757">
            <w:pPr>
              <w:keepNext/>
              <w:spacing w:line="240" w:lineRule="auto"/>
              <w:rPr>
                <w:rFonts w:cs="Arial"/>
                <w:szCs w:val="22"/>
              </w:rPr>
            </w:pPr>
            <w:r w:rsidRPr="008820DC">
              <w:rPr>
                <w:rFonts w:cs="Arial"/>
                <w:szCs w:val="22"/>
              </w:rPr>
              <w:t>Position:</w:t>
            </w:r>
          </w:p>
        </w:tc>
        <w:tc>
          <w:tcPr>
            <w:tcW w:w="1801" w:type="pct"/>
            <w:vAlign w:val="bottom"/>
          </w:tcPr>
          <w:p w14:paraId="29AAB52B" w14:textId="77777777" w:rsidR="00887A6C" w:rsidRPr="008820DC" w:rsidRDefault="00887A6C" w:rsidP="00174757">
            <w:pPr>
              <w:keepNext/>
              <w:tabs>
                <w:tab w:val="left" w:leader="dot" w:pos="3222"/>
              </w:tabs>
              <w:spacing w:line="240" w:lineRule="auto"/>
              <w:rPr>
                <w:rFonts w:cs="Arial"/>
                <w:szCs w:val="22"/>
              </w:rPr>
            </w:pPr>
            <w:r w:rsidRPr="008820DC">
              <w:rPr>
                <w:rFonts w:cs="Arial"/>
                <w:szCs w:val="22"/>
              </w:rPr>
              <w:tab/>
            </w:r>
          </w:p>
        </w:tc>
        <w:tc>
          <w:tcPr>
            <w:tcW w:w="742" w:type="pct"/>
            <w:vAlign w:val="bottom"/>
          </w:tcPr>
          <w:p w14:paraId="14F4EE58" w14:textId="77777777" w:rsidR="00887A6C" w:rsidRPr="008820DC" w:rsidRDefault="00887A6C" w:rsidP="00174757">
            <w:pPr>
              <w:keepNext/>
              <w:spacing w:line="240" w:lineRule="auto"/>
              <w:rPr>
                <w:rFonts w:cs="Arial"/>
                <w:szCs w:val="22"/>
              </w:rPr>
            </w:pPr>
          </w:p>
        </w:tc>
        <w:tc>
          <w:tcPr>
            <w:tcW w:w="1782" w:type="pct"/>
            <w:vAlign w:val="bottom"/>
          </w:tcPr>
          <w:p w14:paraId="13685088" w14:textId="77777777" w:rsidR="00887A6C" w:rsidRPr="008820DC" w:rsidRDefault="00887A6C" w:rsidP="00174757">
            <w:pPr>
              <w:keepNext/>
              <w:tabs>
                <w:tab w:val="left" w:leader="dot" w:pos="3132"/>
              </w:tabs>
              <w:spacing w:line="240" w:lineRule="auto"/>
              <w:rPr>
                <w:rFonts w:cs="Arial"/>
                <w:szCs w:val="22"/>
              </w:rPr>
            </w:pPr>
          </w:p>
        </w:tc>
      </w:tr>
    </w:tbl>
    <w:p w14:paraId="501EB864" w14:textId="77777777" w:rsidR="008820DC" w:rsidRPr="008820DC" w:rsidRDefault="008820DC" w:rsidP="00174757">
      <w:pPr>
        <w:spacing w:line="240" w:lineRule="auto"/>
      </w:pPr>
      <w:bookmarkStart w:id="0" w:name="_Toc207776231"/>
      <w:bookmarkStart w:id="1" w:name="Schedule1"/>
      <w:bookmarkStart w:id="2" w:name="_Ref511915619"/>
      <w:bookmarkEnd w:id="0"/>
      <w:bookmarkEnd w:id="1"/>
      <w:r>
        <w:br w:type="page"/>
      </w:r>
      <w:bookmarkEnd w:id="2"/>
    </w:p>
    <w:p w14:paraId="156FCCF8" w14:textId="77777777" w:rsidR="00174757" w:rsidRDefault="00174757" w:rsidP="00174757">
      <w:pPr>
        <w:pStyle w:val="MRSchedule1"/>
        <w:spacing w:line="240" w:lineRule="auto"/>
        <w:ind w:left="0"/>
      </w:pPr>
      <w:bookmarkStart w:id="3" w:name="_Ref106638610"/>
    </w:p>
    <w:bookmarkEnd w:id="3"/>
    <w:p w14:paraId="76FE15DB" w14:textId="1A42F2F8" w:rsidR="00887A6C" w:rsidRPr="008820DC" w:rsidRDefault="00887A6C" w:rsidP="00174757">
      <w:pPr>
        <w:pStyle w:val="MRSchedule2"/>
        <w:spacing w:line="240" w:lineRule="auto"/>
        <w:rPr>
          <w:b/>
        </w:rPr>
      </w:pPr>
      <w:r w:rsidRPr="008820DC">
        <w:t>Special Terms</w:t>
      </w:r>
    </w:p>
    <w:p w14:paraId="0C9961AE" w14:textId="77777777" w:rsidR="00887A6C" w:rsidRPr="008820DC" w:rsidRDefault="00887A6C" w:rsidP="00174757">
      <w:pPr>
        <w:pStyle w:val="MRheading2"/>
        <w:numPr>
          <w:ilvl w:val="0"/>
          <w:numId w:val="0"/>
        </w:numPr>
        <w:spacing w:line="240" w:lineRule="auto"/>
        <w:rPr>
          <w:rFonts w:cs="Arial"/>
          <w:szCs w:val="22"/>
        </w:rPr>
      </w:pPr>
      <w:r w:rsidRPr="008820DC">
        <w:rPr>
          <w:rFonts w:cs="Arial"/>
          <w:szCs w:val="22"/>
        </w:rPr>
        <w:t xml:space="preserve">Terms defined in this </w:t>
      </w:r>
      <w:r w:rsidR="00136580">
        <w:rPr>
          <w:rFonts w:cs="Arial"/>
          <w:szCs w:val="22"/>
        </w:rPr>
        <w:t xml:space="preserve">Schedule 1 </w:t>
      </w:r>
      <w:r w:rsidRPr="008820DC">
        <w:rPr>
          <w:rFonts w:cs="Arial"/>
          <w:szCs w:val="22"/>
        </w:rPr>
        <w:t xml:space="preserve">shall have the same meanings when used throughout this Agreement. </w:t>
      </w:r>
    </w:p>
    <w:p w14:paraId="73451212" w14:textId="77777777" w:rsidR="00887A6C" w:rsidRPr="008820DC" w:rsidRDefault="00887A6C" w:rsidP="00174757">
      <w:pPr>
        <w:pStyle w:val="MRheading2"/>
        <w:numPr>
          <w:ilvl w:val="0"/>
          <w:numId w:val="0"/>
        </w:numPr>
        <w:spacing w:line="240" w:lineRule="auto"/>
        <w:rPr>
          <w:rFonts w:cs="Arial"/>
          <w:szCs w:val="22"/>
        </w:rPr>
      </w:pPr>
      <w:r w:rsidRPr="008820DC">
        <w:rPr>
          <w:rFonts w:cs="Arial"/>
          <w:szCs w:val="22"/>
        </w:rPr>
        <w:t>In the event of any conflict between the terms set out in the various Schedules, the Schedules shall prevail in the order in which they appear in the Agreement.</w:t>
      </w:r>
    </w:p>
    <w:p w14:paraId="3BD32FC8" w14:textId="729203DE" w:rsidR="00887A6C" w:rsidRPr="008820DC" w:rsidRDefault="00887A6C" w:rsidP="00174757">
      <w:pPr>
        <w:pStyle w:val="MRheading2"/>
        <w:numPr>
          <w:ilvl w:val="0"/>
          <w:numId w:val="0"/>
        </w:numPr>
        <w:spacing w:line="240" w:lineRule="auto"/>
        <w:rPr>
          <w:rFonts w:cs="Arial"/>
          <w:szCs w:val="22"/>
        </w:rPr>
      </w:pPr>
      <w:r w:rsidRPr="008820DC">
        <w:rPr>
          <w:rFonts w:cs="Arial"/>
          <w:szCs w:val="22"/>
        </w:rPr>
        <w:t>For the purposes of the provision of the Services and any Goods, the terms of this Agreement shall prevail over any other terms and conditions issued by the British Council (whether on a purchase order or otherwise).</w:t>
      </w:r>
    </w:p>
    <w:p w14:paraId="2FDCCD38" w14:textId="77777777" w:rsidR="00887A6C" w:rsidRPr="008820DC" w:rsidRDefault="00887A6C" w:rsidP="00174757">
      <w:pPr>
        <w:pStyle w:val="MRheading1"/>
        <w:spacing w:line="240" w:lineRule="auto"/>
        <w:rPr>
          <w:rFonts w:cs="Arial"/>
          <w:szCs w:val="22"/>
        </w:rPr>
      </w:pPr>
      <w:r w:rsidRPr="008820DC">
        <w:rPr>
          <w:rFonts w:cs="Arial"/>
          <w:szCs w:val="22"/>
        </w:rPr>
        <w:t>Commencement Date and Term</w:t>
      </w:r>
    </w:p>
    <w:p w14:paraId="44B9B4B6" w14:textId="72139255" w:rsidR="00887A6C" w:rsidRPr="008820DC" w:rsidRDefault="00887A6C" w:rsidP="00174757">
      <w:pPr>
        <w:pStyle w:val="MRheading2"/>
        <w:spacing w:line="240" w:lineRule="auto"/>
        <w:rPr>
          <w:rFonts w:cs="Arial"/>
          <w:szCs w:val="22"/>
        </w:rPr>
      </w:pPr>
      <w:r w:rsidRPr="008820DC">
        <w:rPr>
          <w:rFonts w:cs="Arial"/>
          <w:szCs w:val="22"/>
        </w:rPr>
        <w:t xml:space="preserve">This Agreement shall come into force on </w:t>
      </w:r>
      <w:r w:rsidR="003B5CF5">
        <w:rPr>
          <w:rFonts w:cs="Arial"/>
          <w:b/>
          <w:szCs w:val="22"/>
        </w:rPr>
        <w:t xml:space="preserve">30/01/2023 (tbc) </w:t>
      </w:r>
      <w:r w:rsidRPr="008820DC">
        <w:rPr>
          <w:rFonts w:cs="Arial"/>
          <w:szCs w:val="22"/>
        </w:rPr>
        <w:t xml:space="preserve">and, subject to paragraph </w:t>
      </w:r>
      <w:r w:rsidRPr="008820DC">
        <w:rPr>
          <w:rFonts w:cs="Arial"/>
          <w:szCs w:val="22"/>
        </w:rPr>
        <w:fldChar w:fldCharType="begin"/>
      </w:r>
      <w:r w:rsidRPr="008820DC">
        <w:rPr>
          <w:rFonts w:cs="Arial"/>
          <w:szCs w:val="22"/>
        </w:rPr>
        <w:instrText xml:space="preserve"> REF _Ref266438256 \r \h  \* MERGEFORMAT </w:instrText>
      </w:r>
      <w:r w:rsidRPr="008820DC">
        <w:rPr>
          <w:rFonts w:cs="Arial"/>
          <w:szCs w:val="22"/>
        </w:rPr>
      </w:r>
      <w:r w:rsidRPr="008820DC">
        <w:rPr>
          <w:rFonts w:cs="Arial"/>
          <w:szCs w:val="22"/>
        </w:rPr>
        <w:fldChar w:fldCharType="separate"/>
      </w:r>
      <w:r w:rsidR="00AF134C">
        <w:rPr>
          <w:rFonts w:cs="Arial"/>
          <w:szCs w:val="22"/>
        </w:rPr>
        <w:t>1.2</w:t>
      </w:r>
      <w:r w:rsidRPr="008820DC">
        <w:rPr>
          <w:rFonts w:cs="Arial"/>
          <w:szCs w:val="22"/>
        </w:rPr>
        <w:fldChar w:fldCharType="end"/>
      </w:r>
      <w:r w:rsidRPr="008820DC">
        <w:rPr>
          <w:rFonts w:cs="Arial"/>
          <w:szCs w:val="22"/>
        </w:rPr>
        <w:t xml:space="preserve"> below, shall continue in full force and effect until </w:t>
      </w:r>
      <w:r w:rsidR="003B5CF5">
        <w:rPr>
          <w:rFonts w:cs="Arial"/>
          <w:b/>
          <w:szCs w:val="22"/>
        </w:rPr>
        <w:t xml:space="preserve">31/03/2023 </w:t>
      </w:r>
      <w:r w:rsidRPr="008820DC">
        <w:rPr>
          <w:rFonts w:cs="Arial"/>
          <w:szCs w:val="22"/>
        </w:rPr>
        <w:t>(the “</w:t>
      </w:r>
      <w:r w:rsidRPr="008820DC">
        <w:rPr>
          <w:rFonts w:cs="Arial"/>
          <w:b/>
          <w:szCs w:val="22"/>
        </w:rPr>
        <w:t>Term</w:t>
      </w:r>
      <w:r w:rsidRPr="008820DC">
        <w:rPr>
          <w:rFonts w:cs="Arial"/>
          <w:szCs w:val="22"/>
        </w:rPr>
        <w:t>”).</w:t>
      </w:r>
    </w:p>
    <w:p w14:paraId="23567C04" w14:textId="5878D599" w:rsidR="00887A6C" w:rsidRPr="008820DC" w:rsidRDefault="00887A6C" w:rsidP="00174757">
      <w:pPr>
        <w:pStyle w:val="MRheading2"/>
        <w:spacing w:line="240" w:lineRule="auto"/>
        <w:rPr>
          <w:rFonts w:cs="Arial"/>
          <w:szCs w:val="22"/>
        </w:rPr>
      </w:pPr>
      <w:bookmarkStart w:id="4" w:name="_Ref266438256"/>
      <w:r w:rsidRPr="008820DC">
        <w:rPr>
          <w:rFonts w:cs="Arial"/>
          <w:szCs w:val="22"/>
        </w:rPr>
        <w:t xml:space="preserve">Notwithstanding anything to the contrary elsewhere in this Agreement, the British Council shall be entitled to terminate this Agreement by serving not less than </w:t>
      </w:r>
      <w:r w:rsidR="003B5CF5">
        <w:rPr>
          <w:rFonts w:cs="Arial"/>
          <w:b/>
          <w:szCs w:val="22"/>
        </w:rPr>
        <w:t>30 days</w:t>
      </w:r>
      <w:r w:rsidRPr="008820DC">
        <w:rPr>
          <w:rFonts w:cs="Arial"/>
          <w:b/>
          <w:szCs w:val="22"/>
        </w:rPr>
        <w:t xml:space="preserve"> </w:t>
      </w:r>
      <w:proofErr w:type="spellStart"/>
      <w:r w:rsidRPr="008820DC">
        <w:rPr>
          <w:rFonts w:cs="Arial"/>
          <w:szCs w:val="22"/>
        </w:rPr>
        <w:t>days</w:t>
      </w:r>
      <w:proofErr w:type="spellEnd"/>
      <w:r w:rsidRPr="008820DC">
        <w:rPr>
          <w:rFonts w:cs="Arial"/>
          <w:szCs w:val="22"/>
        </w:rPr>
        <w:t>’ written notice on the Supplier.</w:t>
      </w:r>
      <w:bookmarkEnd w:id="4"/>
    </w:p>
    <w:p w14:paraId="7B946F9A" w14:textId="77777777" w:rsidR="00887A6C" w:rsidRPr="008820DC" w:rsidRDefault="00887A6C" w:rsidP="00174757">
      <w:pPr>
        <w:pStyle w:val="MRheading1"/>
        <w:spacing w:line="240" w:lineRule="auto"/>
        <w:rPr>
          <w:rFonts w:cs="Arial"/>
          <w:szCs w:val="22"/>
        </w:rPr>
      </w:pPr>
      <w:r w:rsidRPr="008820DC">
        <w:rPr>
          <w:rFonts w:cs="Arial"/>
          <w:szCs w:val="22"/>
        </w:rPr>
        <w:t>Working Hours</w:t>
      </w:r>
    </w:p>
    <w:p w14:paraId="088A56D1" w14:textId="07810FE0" w:rsidR="00E53C43" w:rsidRDefault="00E53C43" w:rsidP="00174757">
      <w:pPr>
        <w:pStyle w:val="MRheading2"/>
        <w:spacing w:line="240" w:lineRule="auto"/>
      </w:pPr>
      <w:r>
        <w:t>For the purposes of this Agreement “</w:t>
      </w:r>
      <w:r w:rsidRPr="00E53C43">
        <w:rPr>
          <w:b/>
        </w:rPr>
        <w:t>Working Hours</w:t>
      </w:r>
      <w:r>
        <w:t>” and “</w:t>
      </w:r>
      <w:r w:rsidRPr="00E53C43">
        <w:rPr>
          <w:b/>
        </w:rPr>
        <w:t>Working Days</w:t>
      </w:r>
      <w:r>
        <w:t xml:space="preserve">” shall mean </w:t>
      </w:r>
      <w:r w:rsidR="003B5CF5">
        <w:rPr>
          <w:b/>
        </w:rPr>
        <w:t>9am to 5pm local time.</w:t>
      </w:r>
    </w:p>
    <w:p w14:paraId="3E314ABF" w14:textId="77777777" w:rsidR="00887A6C" w:rsidRPr="008820DC" w:rsidRDefault="00887A6C" w:rsidP="00174757">
      <w:pPr>
        <w:pStyle w:val="MRheading1"/>
        <w:spacing w:line="240" w:lineRule="auto"/>
      </w:pPr>
      <w:r w:rsidRPr="008820DC">
        <w:t>Supplier’s Liability</w:t>
      </w:r>
    </w:p>
    <w:p w14:paraId="4C9E9C31" w14:textId="29A80270" w:rsidR="00887A6C" w:rsidRDefault="00887A6C" w:rsidP="00174757">
      <w:pPr>
        <w:pStyle w:val="MRheading2"/>
        <w:spacing w:line="240" w:lineRule="auto"/>
        <w:rPr>
          <w:rFonts w:cs="Arial"/>
          <w:szCs w:val="22"/>
        </w:rPr>
      </w:pPr>
      <w:r w:rsidRPr="008820DC">
        <w:rPr>
          <w:rFonts w:cs="Arial"/>
          <w:szCs w:val="22"/>
        </w:rPr>
        <w:t xml:space="preserve">Subject to the limitation of liability provisions in the Standard Terms (Schedule 4), the total liability of the Supplier to the British Council whether in contract, tort, negligence, breach of statutory duty or otherwise for any direct loss or damage, costs or expenses arising under or in connection with this Agreement shall not exceed </w:t>
      </w:r>
      <w:r w:rsidR="003B5CF5">
        <w:rPr>
          <w:rFonts w:cs="Arial"/>
          <w:b/>
          <w:szCs w:val="22"/>
        </w:rPr>
        <w:t xml:space="preserve">tbc </w:t>
      </w:r>
      <w:r w:rsidRPr="008820DC">
        <w:rPr>
          <w:rFonts w:cs="Arial"/>
          <w:szCs w:val="22"/>
        </w:rPr>
        <w:t>for each claim or instance of liability.</w:t>
      </w:r>
    </w:p>
    <w:p w14:paraId="7BDADC70" w14:textId="77777777" w:rsidR="0039160E" w:rsidRPr="0095305B" w:rsidRDefault="0039160E" w:rsidP="00174757">
      <w:pPr>
        <w:pStyle w:val="MRheading1"/>
        <w:spacing w:line="240" w:lineRule="auto"/>
        <w:rPr>
          <w:rFonts w:cs="Arial"/>
          <w:szCs w:val="22"/>
        </w:rPr>
      </w:pPr>
      <w:bookmarkStart w:id="5" w:name="_Ref62837038"/>
      <w:r w:rsidRPr="0095305B">
        <w:rPr>
          <w:rFonts w:cs="Arial"/>
          <w:szCs w:val="22"/>
        </w:rPr>
        <w:t>Service of notices</w:t>
      </w:r>
      <w:bookmarkEnd w:id="5"/>
    </w:p>
    <w:p w14:paraId="1647B052" w14:textId="4D125456" w:rsidR="0039160E" w:rsidRPr="0095305B" w:rsidRDefault="0039160E" w:rsidP="00174757">
      <w:pPr>
        <w:pStyle w:val="MRheading2"/>
        <w:spacing w:after="240" w:line="240" w:lineRule="auto"/>
        <w:rPr>
          <w:rFonts w:cs="Arial"/>
          <w:szCs w:val="22"/>
        </w:rPr>
      </w:pPr>
      <w:r w:rsidRPr="0095305B">
        <w:rPr>
          <w:rFonts w:cs="Arial"/>
          <w:szCs w:val="22"/>
        </w:rPr>
        <w:t>For the purposes of clause</w:t>
      </w:r>
      <w:r>
        <w:rPr>
          <w:rFonts w:cs="Arial"/>
          <w:szCs w:val="22"/>
        </w:rPr>
        <w:t xml:space="preserve"> </w:t>
      </w:r>
      <w:r>
        <w:rPr>
          <w:rFonts w:cs="Arial"/>
          <w:szCs w:val="22"/>
        </w:rPr>
        <w:fldChar w:fldCharType="begin"/>
      </w:r>
      <w:r>
        <w:rPr>
          <w:rFonts w:cs="Arial"/>
          <w:szCs w:val="22"/>
        </w:rPr>
        <w:instrText xml:space="preserve"> REF _Ref63779390 \r \h </w:instrText>
      </w:r>
      <w:r w:rsidR="00174757">
        <w:rPr>
          <w:rFonts w:cs="Arial"/>
          <w:szCs w:val="22"/>
        </w:rPr>
        <w:instrText xml:space="preserve"> \* MERGEFORMAT </w:instrText>
      </w:r>
      <w:r>
        <w:rPr>
          <w:rFonts w:cs="Arial"/>
          <w:szCs w:val="22"/>
        </w:rPr>
      </w:r>
      <w:r>
        <w:rPr>
          <w:rFonts w:cs="Arial"/>
          <w:szCs w:val="22"/>
        </w:rPr>
        <w:fldChar w:fldCharType="separate"/>
      </w:r>
      <w:r w:rsidR="00AF134C">
        <w:rPr>
          <w:rFonts w:cs="Arial"/>
          <w:szCs w:val="22"/>
        </w:rPr>
        <w:t>24</w:t>
      </w:r>
      <w:r>
        <w:rPr>
          <w:rFonts w:cs="Arial"/>
          <w:szCs w:val="22"/>
        </w:rPr>
        <w:fldChar w:fldCharType="end"/>
      </w:r>
      <w:r>
        <w:rPr>
          <w:rFonts w:cs="Arial"/>
          <w:szCs w:val="22"/>
        </w:rPr>
        <w:t xml:space="preserve"> </w:t>
      </w:r>
      <w:r w:rsidRPr="0095305B">
        <w:rPr>
          <w:rFonts w:cs="Arial"/>
          <w:szCs w:val="22"/>
        </w:rPr>
        <w:t>of Schedule 4 notices are to be sent to the following addresses:</w:t>
      </w:r>
    </w:p>
    <w:tbl>
      <w:tblPr>
        <w:tblW w:w="46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547"/>
      </w:tblGrid>
      <w:tr w:rsidR="0039160E" w14:paraId="262F9B78" w14:textId="77777777" w:rsidTr="00174757">
        <w:tc>
          <w:tcPr>
            <w:tcW w:w="2390" w:type="pct"/>
            <w:shd w:val="clear" w:color="auto" w:fill="auto"/>
          </w:tcPr>
          <w:p w14:paraId="5744088A" w14:textId="77777777" w:rsidR="0039160E" w:rsidRPr="0095305B" w:rsidRDefault="0039160E" w:rsidP="00174757">
            <w:pPr>
              <w:spacing w:before="60" w:line="240" w:lineRule="auto"/>
              <w:outlineLvl w:val="1"/>
              <w:rPr>
                <w:rFonts w:cs="Arial"/>
                <w:szCs w:val="24"/>
              </w:rPr>
            </w:pPr>
            <w:r w:rsidRPr="0095305B">
              <w:rPr>
                <w:rFonts w:cs="Arial"/>
                <w:szCs w:val="24"/>
              </w:rPr>
              <w:t>To the British Council</w:t>
            </w:r>
          </w:p>
        </w:tc>
        <w:tc>
          <w:tcPr>
            <w:tcW w:w="2610" w:type="pct"/>
            <w:shd w:val="clear" w:color="auto" w:fill="auto"/>
          </w:tcPr>
          <w:p w14:paraId="68086C4C" w14:textId="77777777" w:rsidR="0039160E" w:rsidRPr="00CB16D0" w:rsidRDefault="0039160E" w:rsidP="00174757">
            <w:pPr>
              <w:pStyle w:val="MRheading1"/>
              <w:numPr>
                <w:ilvl w:val="0"/>
                <w:numId w:val="0"/>
              </w:numPr>
              <w:spacing w:before="60" w:line="240" w:lineRule="auto"/>
              <w:rPr>
                <w:rFonts w:cs="Arial"/>
              </w:rPr>
            </w:pPr>
            <w:r w:rsidRPr="0032698D">
              <w:rPr>
                <w:rFonts w:cs="Arial"/>
                <w:b w:val="0"/>
                <w:szCs w:val="24"/>
                <w:u w:val="none"/>
              </w:rPr>
              <w:t xml:space="preserve">To the </w:t>
            </w:r>
            <w:r>
              <w:rPr>
                <w:rFonts w:cs="Arial"/>
                <w:b w:val="0"/>
                <w:szCs w:val="24"/>
                <w:u w:val="none"/>
              </w:rPr>
              <w:t>Supplier</w:t>
            </w:r>
          </w:p>
        </w:tc>
      </w:tr>
      <w:tr w:rsidR="0039160E" w14:paraId="78ED97C8" w14:textId="77777777" w:rsidTr="00174757">
        <w:tc>
          <w:tcPr>
            <w:tcW w:w="2390" w:type="pct"/>
            <w:shd w:val="clear" w:color="auto" w:fill="auto"/>
          </w:tcPr>
          <w:p w14:paraId="0B6C07BD" w14:textId="77777777" w:rsidR="0039160E" w:rsidRPr="0049171F" w:rsidRDefault="0039160E" w:rsidP="00174757">
            <w:pPr>
              <w:pStyle w:val="MRheading1"/>
              <w:numPr>
                <w:ilvl w:val="0"/>
                <w:numId w:val="0"/>
              </w:numPr>
              <w:spacing w:before="60" w:line="240" w:lineRule="auto"/>
              <w:rPr>
                <w:rFonts w:cs="Arial"/>
                <w:b w:val="0"/>
                <w:szCs w:val="24"/>
                <w:u w:val="none"/>
              </w:rPr>
            </w:pPr>
            <w:r w:rsidRPr="0049171F">
              <w:rPr>
                <w:rFonts w:cs="Arial"/>
                <w:b w:val="0"/>
                <w:szCs w:val="24"/>
                <w:u w:val="none"/>
              </w:rPr>
              <w:t>The British Council</w:t>
            </w:r>
          </w:p>
          <w:p w14:paraId="4A719987" w14:textId="596FE6CB" w:rsidR="0039160E" w:rsidRPr="00935BB8" w:rsidRDefault="00935BB8" w:rsidP="00174757">
            <w:pPr>
              <w:pStyle w:val="MRheading1"/>
              <w:numPr>
                <w:ilvl w:val="0"/>
                <w:numId w:val="0"/>
              </w:numPr>
              <w:spacing w:before="0" w:line="240" w:lineRule="auto"/>
              <w:rPr>
                <w:rFonts w:cs="Arial"/>
                <w:b w:val="0"/>
                <w:szCs w:val="24"/>
                <w:u w:val="none"/>
                <w:lang w:val="pt-PT"/>
              </w:rPr>
            </w:pPr>
            <w:r w:rsidRPr="00935BB8">
              <w:rPr>
                <w:rFonts w:cs="Arial"/>
                <w:b w:val="0"/>
                <w:szCs w:val="24"/>
                <w:u w:val="none"/>
                <w:lang w:val="pt-PT"/>
              </w:rPr>
              <w:t xml:space="preserve"> No 269 Avenida Sociedade de Geografia</w:t>
            </w:r>
          </w:p>
          <w:p w14:paraId="031BAEE8" w14:textId="34F5D8C2" w:rsidR="0039160E" w:rsidRPr="0049171F" w:rsidRDefault="00935BB8" w:rsidP="00174757">
            <w:pPr>
              <w:pStyle w:val="MRheading1"/>
              <w:numPr>
                <w:ilvl w:val="0"/>
                <w:numId w:val="0"/>
              </w:numPr>
              <w:spacing w:before="0" w:line="240" w:lineRule="auto"/>
              <w:rPr>
                <w:rFonts w:cs="Arial"/>
                <w:b w:val="0"/>
                <w:szCs w:val="24"/>
                <w:u w:val="none"/>
              </w:rPr>
            </w:pPr>
            <w:r>
              <w:rPr>
                <w:rFonts w:cs="Arial"/>
                <w:b w:val="0"/>
                <w:szCs w:val="24"/>
                <w:u w:val="none"/>
              </w:rPr>
              <w:t>1</w:t>
            </w:r>
            <w:r w:rsidRPr="00935BB8">
              <w:rPr>
                <w:rFonts w:cs="Arial"/>
                <w:b w:val="0"/>
                <w:szCs w:val="24"/>
                <w:u w:val="none"/>
                <w:vertAlign w:val="superscript"/>
              </w:rPr>
              <w:t>st</w:t>
            </w:r>
            <w:r>
              <w:rPr>
                <w:rFonts w:cs="Arial"/>
                <w:b w:val="0"/>
                <w:szCs w:val="24"/>
                <w:u w:val="none"/>
              </w:rPr>
              <w:t xml:space="preserve"> Floor Hollard Building</w:t>
            </w:r>
          </w:p>
          <w:p w14:paraId="0EDBBD99" w14:textId="1F05493C" w:rsidR="00935BB8" w:rsidRDefault="00935BB8" w:rsidP="00174757">
            <w:pPr>
              <w:pStyle w:val="MRheading1"/>
              <w:numPr>
                <w:ilvl w:val="0"/>
                <w:numId w:val="0"/>
              </w:numPr>
              <w:spacing w:before="0" w:line="240" w:lineRule="auto"/>
              <w:rPr>
                <w:rFonts w:cs="Arial"/>
                <w:b w:val="0"/>
                <w:szCs w:val="24"/>
                <w:u w:val="none"/>
              </w:rPr>
            </w:pPr>
            <w:r>
              <w:rPr>
                <w:rFonts w:cs="Arial"/>
                <w:b w:val="0"/>
                <w:szCs w:val="24"/>
                <w:u w:val="none"/>
              </w:rPr>
              <w:t>Maputo</w:t>
            </w:r>
          </w:p>
          <w:p w14:paraId="28D7548C" w14:textId="77777777" w:rsidR="00935BB8" w:rsidRDefault="00935BB8" w:rsidP="00174757">
            <w:pPr>
              <w:pStyle w:val="MRheading1"/>
              <w:numPr>
                <w:ilvl w:val="0"/>
                <w:numId w:val="0"/>
              </w:numPr>
              <w:spacing w:before="0" w:line="240" w:lineRule="auto"/>
              <w:rPr>
                <w:rFonts w:cs="Arial"/>
                <w:b w:val="0"/>
                <w:szCs w:val="24"/>
                <w:u w:val="none"/>
              </w:rPr>
            </w:pPr>
          </w:p>
          <w:p w14:paraId="036ED5B7" w14:textId="67D338DA" w:rsidR="00935BB8" w:rsidRPr="0049171F" w:rsidRDefault="00935BB8" w:rsidP="00174757">
            <w:pPr>
              <w:pStyle w:val="MRheading1"/>
              <w:numPr>
                <w:ilvl w:val="0"/>
                <w:numId w:val="0"/>
              </w:numPr>
              <w:spacing w:before="0" w:line="240" w:lineRule="auto"/>
              <w:rPr>
                <w:rFonts w:cs="Arial"/>
                <w:b w:val="0"/>
                <w:szCs w:val="24"/>
                <w:u w:val="none"/>
              </w:rPr>
            </w:pPr>
            <w:r>
              <w:rPr>
                <w:rFonts w:cs="Arial"/>
                <w:b w:val="0"/>
                <w:szCs w:val="24"/>
              </w:rPr>
              <w:t>Aguinaldo Namburete, Projects Manager</w:t>
            </w:r>
          </w:p>
          <w:p w14:paraId="7CAF3199" w14:textId="1DEBBE9C" w:rsidR="0039160E" w:rsidRPr="0049171F" w:rsidRDefault="0039160E" w:rsidP="00935BB8">
            <w:pPr>
              <w:pStyle w:val="MRheading1"/>
              <w:numPr>
                <w:ilvl w:val="0"/>
                <w:numId w:val="0"/>
              </w:numPr>
              <w:spacing w:before="0" w:line="240" w:lineRule="auto"/>
              <w:rPr>
                <w:rFonts w:cs="Arial"/>
                <w:szCs w:val="24"/>
              </w:rPr>
            </w:pPr>
          </w:p>
        </w:tc>
        <w:tc>
          <w:tcPr>
            <w:tcW w:w="2610" w:type="pct"/>
            <w:shd w:val="clear" w:color="auto" w:fill="auto"/>
          </w:tcPr>
          <w:p w14:paraId="680EC439" w14:textId="6979B121" w:rsidR="00431D5E" w:rsidRPr="0049171F" w:rsidRDefault="00431D5E" w:rsidP="00431D5E">
            <w:pPr>
              <w:pStyle w:val="MRheading1"/>
              <w:numPr>
                <w:ilvl w:val="0"/>
                <w:numId w:val="0"/>
              </w:numPr>
              <w:spacing w:before="60" w:line="240" w:lineRule="auto"/>
              <w:rPr>
                <w:rFonts w:cs="Arial"/>
                <w:i/>
              </w:rPr>
            </w:pPr>
          </w:p>
          <w:p w14:paraId="198AB279" w14:textId="00DDC1D7" w:rsidR="0039160E" w:rsidRPr="00431D5E" w:rsidRDefault="00431D5E" w:rsidP="00174757">
            <w:pPr>
              <w:pStyle w:val="MRheading1"/>
              <w:numPr>
                <w:ilvl w:val="0"/>
                <w:numId w:val="0"/>
              </w:numPr>
              <w:spacing w:before="60" w:line="240" w:lineRule="auto"/>
              <w:rPr>
                <w:rFonts w:cs="Arial"/>
                <w:iCs/>
                <w:u w:val="none"/>
              </w:rPr>
            </w:pPr>
            <w:r w:rsidRPr="00431D5E">
              <w:rPr>
                <w:rFonts w:cs="Arial"/>
                <w:iCs/>
                <w:u w:val="none"/>
              </w:rPr>
              <w:t>TBC</w:t>
            </w:r>
          </w:p>
        </w:tc>
      </w:tr>
      <w:tr w:rsidR="0039160E" w14:paraId="2AC1228A" w14:textId="77777777" w:rsidTr="00174757">
        <w:tc>
          <w:tcPr>
            <w:tcW w:w="2390" w:type="pct"/>
            <w:shd w:val="clear" w:color="auto" w:fill="auto"/>
          </w:tcPr>
          <w:p w14:paraId="4DE4CCF7" w14:textId="47FF397A" w:rsidR="0039160E" w:rsidRPr="0049171F" w:rsidRDefault="0039160E" w:rsidP="00174757">
            <w:pPr>
              <w:pStyle w:val="MRheading1"/>
              <w:numPr>
                <w:ilvl w:val="0"/>
                <w:numId w:val="0"/>
              </w:numPr>
              <w:spacing w:before="60" w:line="240" w:lineRule="auto"/>
              <w:rPr>
                <w:rFonts w:cs="Arial"/>
                <w:b w:val="0"/>
                <w:szCs w:val="24"/>
                <w:u w:val="none"/>
              </w:rPr>
            </w:pPr>
            <w:r w:rsidRPr="0049171F">
              <w:rPr>
                <w:rFonts w:cs="Arial"/>
              </w:rPr>
              <w:t xml:space="preserve">Email: </w:t>
            </w:r>
            <w:hyperlink r:id="rId8" w:history="1">
              <w:r w:rsidR="00935BB8" w:rsidRPr="00935BB8">
                <w:rPr>
                  <w:rStyle w:val="Hyperlink"/>
                  <w:rFonts w:cs="Arial"/>
                </w:rPr>
                <w:t>A</w:t>
              </w:r>
              <w:r w:rsidR="00935BB8" w:rsidRPr="00935BB8">
                <w:rPr>
                  <w:rStyle w:val="Hyperlink"/>
                </w:rPr>
                <w:t>guinaldo.Namburete</w:t>
              </w:r>
              <w:r w:rsidR="00935BB8" w:rsidRPr="00935BB8">
                <w:rPr>
                  <w:rStyle w:val="Hyperlink"/>
                  <w:rFonts w:cs="Arial"/>
                </w:rPr>
                <w:t>@britishcouncil.org</w:t>
              </w:r>
            </w:hyperlink>
            <w:r w:rsidR="00431D5E">
              <w:rPr>
                <w:rFonts w:cs="Arial"/>
              </w:rPr>
              <w:t xml:space="preserve"> </w:t>
            </w:r>
          </w:p>
        </w:tc>
        <w:tc>
          <w:tcPr>
            <w:tcW w:w="2610" w:type="pct"/>
            <w:shd w:val="clear" w:color="auto" w:fill="auto"/>
          </w:tcPr>
          <w:p w14:paraId="46CD1FC4" w14:textId="77777777" w:rsidR="0039160E" w:rsidRDefault="0039160E" w:rsidP="00174757">
            <w:pPr>
              <w:pStyle w:val="MRheading1"/>
              <w:numPr>
                <w:ilvl w:val="0"/>
                <w:numId w:val="0"/>
              </w:numPr>
              <w:spacing w:before="60" w:line="240" w:lineRule="auto"/>
              <w:rPr>
                <w:rFonts w:cs="Arial"/>
              </w:rPr>
            </w:pPr>
            <w:r w:rsidRPr="0049171F">
              <w:rPr>
                <w:rFonts w:cs="Arial"/>
              </w:rPr>
              <w:t xml:space="preserve">Email: </w:t>
            </w:r>
            <w:r w:rsidR="00431D5E">
              <w:rPr>
                <w:rFonts w:cs="Arial"/>
              </w:rPr>
              <w:t>TBC</w:t>
            </w:r>
          </w:p>
          <w:p w14:paraId="5D97FC91" w14:textId="263B2A29" w:rsidR="00431D5E" w:rsidRPr="0049171F" w:rsidRDefault="00431D5E" w:rsidP="00174757">
            <w:pPr>
              <w:pStyle w:val="MRheading1"/>
              <w:numPr>
                <w:ilvl w:val="0"/>
                <w:numId w:val="0"/>
              </w:numPr>
              <w:spacing w:before="60" w:line="240" w:lineRule="auto"/>
              <w:rPr>
                <w:rFonts w:cs="Arial"/>
              </w:rPr>
            </w:pPr>
          </w:p>
        </w:tc>
      </w:tr>
    </w:tbl>
    <w:p w14:paraId="4E56D622" w14:textId="77777777" w:rsidR="0039160E" w:rsidRPr="008820DC" w:rsidRDefault="0039160E" w:rsidP="00174757">
      <w:pPr>
        <w:pStyle w:val="MRheading2"/>
        <w:numPr>
          <w:ilvl w:val="0"/>
          <w:numId w:val="0"/>
        </w:numPr>
        <w:spacing w:line="240" w:lineRule="auto"/>
        <w:rPr>
          <w:rFonts w:cs="Arial"/>
          <w:szCs w:val="22"/>
        </w:rPr>
      </w:pPr>
    </w:p>
    <w:p w14:paraId="7461B38F" w14:textId="28212AD2" w:rsidR="00887A6C" w:rsidRPr="008820DC" w:rsidRDefault="00887A6C" w:rsidP="00174757">
      <w:pPr>
        <w:spacing w:line="240" w:lineRule="auto"/>
      </w:pPr>
      <w:bookmarkStart w:id="6" w:name="_Ref205893552"/>
      <w:r w:rsidRPr="008820DC">
        <w:br w:type="page"/>
      </w:r>
      <w:bookmarkEnd w:id="6"/>
    </w:p>
    <w:p w14:paraId="633273A7" w14:textId="60D569D1" w:rsidR="001B3A79" w:rsidRPr="007E3376" w:rsidRDefault="001B3A79" w:rsidP="00174757">
      <w:pPr>
        <w:pStyle w:val="MRSchedule1"/>
        <w:spacing w:line="240" w:lineRule="auto"/>
        <w:ind w:left="0"/>
        <w:rPr>
          <w:rFonts w:cs="Arial"/>
          <w:b w:val="0"/>
          <w:szCs w:val="22"/>
        </w:rPr>
      </w:pPr>
      <w:bookmarkStart w:id="7" w:name="_Ref109144341"/>
      <w:bookmarkStart w:id="8" w:name="_Toc207776234"/>
    </w:p>
    <w:bookmarkEnd w:id="7"/>
    <w:p w14:paraId="218BAD81" w14:textId="77777777" w:rsidR="00887A6C" w:rsidRPr="008820DC" w:rsidRDefault="00887A6C" w:rsidP="00174757">
      <w:pPr>
        <w:pStyle w:val="MRSchedule2"/>
        <w:spacing w:line="240" w:lineRule="auto"/>
        <w:rPr>
          <w:rFonts w:cs="Arial"/>
          <w:szCs w:val="22"/>
        </w:rPr>
      </w:pPr>
      <w:r w:rsidRPr="008820DC">
        <w:rPr>
          <w:rFonts w:cs="Arial"/>
          <w:szCs w:val="22"/>
        </w:rPr>
        <w:t>Specification</w:t>
      </w:r>
    </w:p>
    <w:p w14:paraId="068BED8E" w14:textId="77777777" w:rsidR="00887A6C" w:rsidRPr="00174757" w:rsidRDefault="00887A6C" w:rsidP="00174757">
      <w:pPr>
        <w:spacing w:line="240" w:lineRule="auto"/>
        <w:rPr>
          <w:rFonts w:cs="Arial"/>
          <w:b/>
          <w:bCs/>
          <w:szCs w:val="22"/>
          <w:u w:val="single"/>
        </w:rPr>
      </w:pPr>
      <w:r w:rsidRPr="00174757">
        <w:rPr>
          <w:rFonts w:cs="Arial"/>
          <w:b/>
          <w:bCs/>
          <w:szCs w:val="22"/>
          <w:u w:val="single"/>
        </w:rPr>
        <w:t>Services</w:t>
      </w:r>
    </w:p>
    <w:p w14:paraId="771AC6AD" w14:textId="77777777" w:rsidR="00431D5E" w:rsidRDefault="00431D5E" w:rsidP="00174757">
      <w:pPr>
        <w:spacing w:line="240" w:lineRule="auto"/>
        <w:rPr>
          <w:rFonts w:cs="Arial"/>
          <w:bCs/>
          <w:szCs w:val="22"/>
        </w:rPr>
      </w:pPr>
      <w:bookmarkStart w:id="9" w:name="_Ref266706327"/>
    </w:p>
    <w:p w14:paraId="1B43D68D" w14:textId="77777777" w:rsidR="00431D5E" w:rsidRPr="000D6E35" w:rsidRDefault="00431D5E" w:rsidP="00431D5E">
      <w:pPr>
        <w:rPr>
          <w:rFonts w:cs="Arial"/>
          <w:sz w:val="24"/>
          <w:szCs w:val="24"/>
        </w:rPr>
      </w:pPr>
      <w:r w:rsidRPr="000D6E35">
        <w:rPr>
          <w:rFonts w:cs="Arial"/>
          <w:sz w:val="24"/>
          <w:szCs w:val="24"/>
        </w:rPr>
        <w:t xml:space="preserve">In alignment with a British Council deep dive study into current funded activities in TVET and Youth Employment in Mozambique, this proposed activity is designed to provide insight and understanding of the TVET system, how it operates and how it works in practice. Additionally, the programme will provide an opportunity to effectively engage the key players in a constructive dialogue that can inform the project design for British Council, Mozambique in 2023/24. </w:t>
      </w:r>
    </w:p>
    <w:p w14:paraId="148AB1A6" w14:textId="77777777" w:rsidR="00431D5E" w:rsidRPr="000D6E35" w:rsidRDefault="00431D5E" w:rsidP="00431D5E">
      <w:pPr>
        <w:rPr>
          <w:rFonts w:cs="Arial"/>
          <w:b/>
          <w:bCs/>
          <w:sz w:val="24"/>
          <w:szCs w:val="24"/>
        </w:rPr>
      </w:pPr>
      <w:r w:rsidRPr="000D6E35">
        <w:rPr>
          <w:rFonts w:cs="Arial"/>
          <w:b/>
          <w:bCs/>
          <w:sz w:val="24"/>
          <w:szCs w:val="24"/>
        </w:rPr>
        <w:t>Internal Objectives:</w:t>
      </w:r>
    </w:p>
    <w:p w14:paraId="27CDD94A" w14:textId="77777777" w:rsidR="00431D5E" w:rsidRPr="000D6E35" w:rsidRDefault="00431D5E" w:rsidP="00431D5E">
      <w:pPr>
        <w:pStyle w:val="ListParagraph"/>
        <w:numPr>
          <w:ilvl w:val="0"/>
          <w:numId w:val="30"/>
        </w:numPr>
        <w:spacing w:before="0" w:after="160" w:line="259" w:lineRule="auto"/>
        <w:jc w:val="left"/>
        <w:rPr>
          <w:rFonts w:cs="Arial"/>
          <w:b/>
          <w:bCs/>
          <w:sz w:val="24"/>
          <w:szCs w:val="24"/>
        </w:rPr>
      </w:pPr>
      <w:r w:rsidRPr="000D6E35">
        <w:rPr>
          <w:rFonts w:cs="Arial"/>
          <w:sz w:val="24"/>
          <w:szCs w:val="24"/>
        </w:rPr>
        <w:t xml:space="preserve">To raise awareness of the British Council’s role and expertise in TVET and present it as a partner of choice in Mozambique to support activities in this area. </w:t>
      </w:r>
    </w:p>
    <w:p w14:paraId="1F15B743" w14:textId="77777777" w:rsidR="00431D5E" w:rsidRPr="000D6E35" w:rsidRDefault="00431D5E" w:rsidP="00431D5E">
      <w:pPr>
        <w:pStyle w:val="ListParagraph"/>
        <w:numPr>
          <w:ilvl w:val="0"/>
          <w:numId w:val="30"/>
        </w:numPr>
        <w:spacing w:before="0" w:after="160" w:line="259" w:lineRule="auto"/>
        <w:jc w:val="left"/>
        <w:rPr>
          <w:rFonts w:cs="Arial"/>
          <w:b/>
          <w:bCs/>
          <w:sz w:val="24"/>
          <w:szCs w:val="24"/>
        </w:rPr>
      </w:pPr>
      <w:r w:rsidRPr="000D6E35">
        <w:rPr>
          <w:rFonts w:cs="Arial"/>
          <w:sz w:val="24"/>
          <w:szCs w:val="24"/>
        </w:rPr>
        <w:t>To establish relationships and focal points within key stakeholder organisations.</w:t>
      </w:r>
    </w:p>
    <w:p w14:paraId="1F2454D7" w14:textId="77777777" w:rsidR="00431D5E" w:rsidRPr="000D6E35" w:rsidRDefault="00431D5E" w:rsidP="00431D5E">
      <w:pPr>
        <w:pStyle w:val="ListParagraph"/>
        <w:numPr>
          <w:ilvl w:val="0"/>
          <w:numId w:val="30"/>
        </w:numPr>
        <w:spacing w:before="0" w:after="160" w:line="259" w:lineRule="auto"/>
        <w:jc w:val="left"/>
        <w:rPr>
          <w:rFonts w:cs="Arial"/>
          <w:b/>
          <w:bCs/>
          <w:sz w:val="24"/>
          <w:szCs w:val="24"/>
        </w:rPr>
      </w:pPr>
      <w:r w:rsidRPr="000D6E35">
        <w:rPr>
          <w:rFonts w:cs="Arial"/>
          <w:sz w:val="24"/>
          <w:szCs w:val="24"/>
        </w:rPr>
        <w:t xml:space="preserve">To have a clear project design and plan for 2023/24 that effectively develops track and positions British Council in TVET in Mozambique. </w:t>
      </w:r>
    </w:p>
    <w:p w14:paraId="4FD78B3B" w14:textId="77777777" w:rsidR="00431D5E" w:rsidRPr="000D6E35" w:rsidRDefault="00431D5E" w:rsidP="00431D5E">
      <w:pPr>
        <w:pStyle w:val="ListParagraph"/>
        <w:numPr>
          <w:ilvl w:val="0"/>
          <w:numId w:val="30"/>
        </w:numPr>
        <w:spacing w:before="0" w:after="160" w:line="259" w:lineRule="auto"/>
        <w:jc w:val="left"/>
        <w:rPr>
          <w:rFonts w:cs="Arial"/>
          <w:b/>
          <w:bCs/>
          <w:sz w:val="24"/>
          <w:szCs w:val="24"/>
        </w:rPr>
      </w:pPr>
      <w:r w:rsidRPr="000D6E35">
        <w:rPr>
          <w:rFonts w:cs="Arial"/>
          <w:sz w:val="24"/>
          <w:szCs w:val="24"/>
        </w:rPr>
        <w:t>To enhance British Council’s understanding and intelligence regarding the TVET landscape and the different perspectives of the stakeholders in Mozambique.</w:t>
      </w:r>
    </w:p>
    <w:p w14:paraId="1B052915" w14:textId="77777777" w:rsidR="00431D5E" w:rsidRPr="000D6E35" w:rsidRDefault="00431D5E" w:rsidP="00431D5E">
      <w:pPr>
        <w:rPr>
          <w:rFonts w:cs="Arial"/>
          <w:b/>
          <w:bCs/>
          <w:sz w:val="24"/>
          <w:szCs w:val="24"/>
        </w:rPr>
      </w:pPr>
      <w:r w:rsidRPr="000D6E35">
        <w:rPr>
          <w:rFonts w:cs="Arial"/>
          <w:b/>
          <w:bCs/>
          <w:sz w:val="24"/>
          <w:szCs w:val="24"/>
        </w:rPr>
        <w:t xml:space="preserve">External Objectives: </w:t>
      </w:r>
    </w:p>
    <w:p w14:paraId="3005CB85" w14:textId="77777777" w:rsidR="00431D5E" w:rsidRPr="00C74259" w:rsidRDefault="00431D5E" w:rsidP="00431D5E">
      <w:pPr>
        <w:pStyle w:val="ListParagraph"/>
        <w:numPr>
          <w:ilvl w:val="0"/>
          <w:numId w:val="35"/>
        </w:numPr>
        <w:spacing w:before="0" w:after="160" w:line="259" w:lineRule="auto"/>
        <w:jc w:val="left"/>
        <w:rPr>
          <w:rStyle w:val="normaltextrun"/>
          <w:rFonts w:cs="Arial"/>
          <w:sz w:val="24"/>
          <w:szCs w:val="24"/>
          <w:lang w:val="pt-PT"/>
        </w:rPr>
      </w:pPr>
      <w:proofErr w:type="spellStart"/>
      <w:r w:rsidRPr="00C74259">
        <w:rPr>
          <w:rFonts w:cs="Arial"/>
          <w:sz w:val="24"/>
          <w:szCs w:val="24"/>
          <w:lang w:val="pt-PT"/>
        </w:rPr>
        <w:t>Progress</w:t>
      </w:r>
      <w:proofErr w:type="spellEnd"/>
      <w:r w:rsidRPr="00C74259">
        <w:rPr>
          <w:rFonts w:cs="Arial"/>
          <w:sz w:val="24"/>
          <w:szCs w:val="24"/>
          <w:lang w:val="pt-PT"/>
        </w:rPr>
        <w:t xml:space="preserve"> </w:t>
      </w:r>
      <w:proofErr w:type="spellStart"/>
      <w:r w:rsidRPr="00C74259">
        <w:rPr>
          <w:rFonts w:cs="Arial"/>
          <w:sz w:val="24"/>
          <w:szCs w:val="24"/>
          <w:lang w:val="pt-PT"/>
        </w:rPr>
        <w:t>update</w:t>
      </w:r>
      <w:proofErr w:type="spellEnd"/>
      <w:r w:rsidRPr="00C74259">
        <w:rPr>
          <w:rFonts w:cs="Arial"/>
          <w:sz w:val="24"/>
          <w:szCs w:val="24"/>
          <w:lang w:val="pt-PT"/>
        </w:rPr>
        <w:t xml:space="preserve"> of </w:t>
      </w:r>
      <w:proofErr w:type="spellStart"/>
      <w:r w:rsidRPr="00C74259">
        <w:rPr>
          <w:rFonts w:cs="Arial"/>
          <w:sz w:val="24"/>
          <w:szCs w:val="24"/>
          <w:lang w:val="pt-PT"/>
        </w:rPr>
        <w:t>the</w:t>
      </w:r>
      <w:proofErr w:type="spellEnd"/>
      <w:r w:rsidRPr="00C74259">
        <w:rPr>
          <w:rStyle w:val="eop"/>
          <w:rFonts w:cs="Arial"/>
          <w:sz w:val="24"/>
          <w:szCs w:val="24"/>
          <w:shd w:val="clear" w:color="auto" w:fill="FFFFFF"/>
          <w:lang w:val="pt-PT"/>
        </w:rPr>
        <w:t xml:space="preserve"> </w:t>
      </w:r>
      <w:r w:rsidRPr="00C74259">
        <w:rPr>
          <w:rFonts w:cs="Arial"/>
          <w:i/>
          <w:iCs/>
          <w:sz w:val="24"/>
          <w:szCs w:val="24"/>
          <w:lang w:val="pt-PT"/>
        </w:rPr>
        <w:t>Plano Estratégico do Ensino Técnico Profissional</w:t>
      </w:r>
      <w:r w:rsidRPr="00C74259">
        <w:rPr>
          <w:rFonts w:cs="Arial"/>
          <w:sz w:val="24"/>
          <w:szCs w:val="24"/>
          <w:lang w:val="pt-PT"/>
        </w:rPr>
        <w:t xml:space="preserve"> (2018 – 2024)</w:t>
      </w:r>
    </w:p>
    <w:p w14:paraId="695D6C54" w14:textId="77777777" w:rsidR="00431D5E" w:rsidRPr="000D6E35" w:rsidRDefault="00431D5E" w:rsidP="00431D5E">
      <w:pPr>
        <w:pStyle w:val="ListParagraph"/>
        <w:numPr>
          <w:ilvl w:val="0"/>
          <w:numId w:val="35"/>
        </w:numPr>
        <w:spacing w:before="0" w:after="160" w:line="259" w:lineRule="auto"/>
        <w:jc w:val="left"/>
        <w:rPr>
          <w:rStyle w:val="normaltextrun"/>
          <w:rFonts w:cs="Arial"/>
          <w:sz w:val="24"/>
          <w:szCs w:val="24"/>
        </w:rPr>
      </w:pPr>
      <w:r w:rsidRPr="000D6E35">
        <w:rPr>
          <w:rStyle w:val="normaltextrun"/>
          <w:rFonts w:cs="Arial"/>
          <w:sz w:val="24"/>
          <w:szCs w:val="24"/>
          <w:shd w:val="clear" w:color="auto" w:fill="FFFFFF"/>
        </w:rPr>
        <w:t>To understand the challenges and issues directly impacting employer engagement in TVET and development of skills in key areas.</w:t>
      </w:r>
    </w:p>
    <w:p w14:paraId="4011C981" w14:textId="77777777" w:rsidR="00431D5E" w:rsidRPr="000D6E35" w:rsidRDefault="00431D5E" w:rsidP="00431D5E">
      <w:pPr>
        <w:pStyle w:val="ListParagraph"/>
        <w:numPr>
          <w:ilvl w:val="0"/>
          <w:numId w:val="35"/>
        </w:numPr>
        <w:spacing w:before="0" w:after="160" w:line="259" w:lineRule="auto"/>
        <w:jc w:val="left"/>
        <w:rPr>
          <w:rFonts w:cs="Arial"/>
          <w:sz w:val="24"/>
          <w:szCs w:val="24"/>
        </w:rPr>
      </w:pPr>
      <w:r w:rsidRPr="000D6E35">
        <w:rPr>
          <w:rFonts w:cs="Arial"/>
          <w:sz w:val="24"/>
          <w:szCs w:val="24"/>
        </w:rPr>
        <w:t xml:space="preserve">To highlight successes and potential upscaling of current activities that enhance quality and promote effective employer engagement that </w:t>
      </w:r>
      <w:proofErr w:type="gramStart"/>
      <w:r w:rsidRPr="000D6E35">
        <w:rPr>
          <w:rFonts w:cs="Arial"/>
          <w:sz w:val="24"/>
          <w:szCs w:val="24"/>
        </w:rPr>
        <w:t>lead</w:t>
      </w:r>
      <w:proofErr w:type="gramEnd"/>
      <w:r w:rsidRPr="000D6E35">
        <w:rPr>
          <w:rFonts w:cs="Arial"/>
          <w:sz w:val="24"/>
          <w:szCs w:val="24"/>
        </w:rPr>
        <w:t xml:space="preserve"> to increased employability outcomes for learners. </w:t>
      </w:r>
    </w:p>
    <w:p w14:paraId="056C1E6D" w14:textId="77777777" w:rsidR="00431D5E" w:rsidRPr="000D6E35" w:rsidRDefault="00431D5E" w:rsidP="00431D5E">
      <w:pPr>
        <w:pStyle w:val="ListParagraph"/>
        <w:numPr>
          <w:ilvl w:val="0"/>
          <w:numId w:val="35"/>
        </w:numPr>
        <w:spacing w:before="0" w:after="160" w:line="259" w:lineRule="auto"/>
        <w:jc w:val="left"/>
        <w:rPr>
          <w:rFonts w:cs="Arial"/>
          <w:sz w:val="24"/>
          <w:szCs w:val="24"/>
        </w:rPr>
      </w:pPr>
      <w:r w:rsidRPr="000D6E35">
        <w:rPr>
          <w:rFonts w:cs="Arial"/>
          <w:sz w:val="24"/>
          <w:szCs w:val="24"/>
        </w:rPr>
        <w:t xml:space="preserve">Identify, </w:t>
      </w:r>
      <w:proofErr w:type="gramStart"/>
      <w:r w:rsidRPr="000D6E35">
        <w:rPr>
          <w:rFonts w:cs="Arial"/>
          <w:sz w:val="24"/>
          <w:szCs w:val="24"/>
        </w:rPr>
        <w:t>agree</w:t>
      </w:r>
      <w:proofErr w:type="gramEnd"/>
      <w:r w:rsidRPr="000D6E35">
        <w:rPr>
          <w:rFonts w:cs="Arial"/>
          <w:sz w:val="24"/>
          <w:szCs w:val="24"/>
        </w:rPr>
        <w:t xml:space="preserve"> and assign tasks for potential activities and next steps. </w:t>
      </w:r>
    </w:p>
    <w:p w14:paraId="1FD7F6CB" w14:textId="77777777" w:rsidR="00431D5E" w:rsidRPr="000D6E35" w:rsidRDefault="00431D5E" w:rsidP="00431D5E">
      <w:pPr>
        <w:rPr>
          <w:rFonts w:cs="Arial"/>
          <w:b/>
          <w:bCs/>
          <w:sz w:val="24"/>
          <w:szCs w:val="24"/>
        </w:rPr>
      </w:pPr>
      <w:r w:rsidRPr="000D6E35">
        <w:rPr>
          <w:rFonts w:cs="Arial"/>
          <w:b/>
          <w:bCs/>
          <w:sz w:val="24"/>
          <w:szCs w:val="24"/>
        </w:rPr>
        <w:t xml:space="preserve">Activities: </w:t>
      </w:r>
    </w:p>
    <w:p w14:paraId="3B239041" w14:textId="77777777" w:rsidR="00431D5E" w:rsidRPr="000D6E35" w:rsidRDefault="00431D5E" w:rsidP="00431D5E">
      <w:pPr>
        <w:rPr>
          <w:rFonts w:cs="Arial"/>
          <w:sz w:val="24"/>
          <w:szCs w:val="24"/>
        </w:rPr>
      </w:pPr>
      <w:r w:rsidRPr="000D6E35">
        <w:rPr>
          <w:rFonts w:cs="Arial"/>
          <w:sz w:val="24"/>
          <w:szCs w:val="24"/>
        </w:rPr>
        <w:t>A UK consultant and a local consultant will work collaboratively to develop and conduct three workshops / focus groups to facilitate constructive dialogues on the following themes over 1.5 days in Maputo, Mozambique:</w:t>
      </w:r>
    </w:p>
    <w:p w14:paraId="5E61E487" w14:textId="77777777" w:rsidR="00431D5E" w:rsidRPr="000D6E35" w:rsidRDefault="00431D5E" w:rsidP="00431D5E">
      <w:pPr>
        <w:pStyle w:val="ListParagraph"/>
        <w:numPr>
          <w:ilvl w:val="0"/>
          <w:numId w:val="31"/>
        </w:numPr>
        <w:spacing w:before="0" w:line="240" w:lineRule="auto"/>
        <w:jc w:val="left"/>
        <w:rPr>
          <w:rFonts w:cs="Arial"/>
          <w:sz w:val="24"/>
          <w:szCs w:val="24"/>
        </w:rPr>
      </w:pPr>
      <w:r w:rsidRPr="000D6E35">
        <w:rPr>
          <w:rFonts w:cs="Arial"/>
          <w:sz w:val="24"/>
          <w:szCs w:val="24"/>
        </w:rPr>
        <w:t xml:space="preserve">Governance (regulation and quality) </w:t>
      </w:r>
    </w:p>
    <w:p w14:paraId="6C8903DB" w14:textId="77777777" w:rsidR="00431D5E" w:rsidRPr="000D6E35" w:rsidRDefault="00431D5E" w:rsidP="00431D5E">
      <w:pPr>
        <w:pStyle w:val="ListParagraph"/>
        <w:numPr>
          <w:ilvl w:val="0"/>
          <w:numId w:val="31"/>
        </w:numPr>
        <w:spacing w:before="0" w:line="240" w:lineRule="auto"/>
        <w:jc w:val="left"/>
        <w:rPr>
          <w:rFonts w:cs="Arial"/>
          <w:sz w:val="24"/>
          <w:szCs w:val="24"/>
        </w:rPr>
      </w:pPr>
      <w:r w:rsidRPr="000D6E35">
        <w:rPr>
          <w:rFonts w:cs="Arial"/>
          <w:sz w:val="24"/>
          <w:szCs w:val="24"/>
        </w:rPr>
        <w:t xml:space="preserve">Employer Engagement (design, </w:t>
      </w:r>
      <w:proofErr w:type="gramStart"/>
      <w:r w:rsidRPr="000D6E35">
        <w:rPr>
          <w:rFonts w:cs="Arial"/>
          <w:sz w:val="24"/>
          <w:szCs w:val="24"/>
        </w:rPr>
        <w:t>development</w:t>
      </w:r>
      <w:proofErr w:type="gramEnd"/>
      <w:r w:rsidRPr="000D6E35">
        <w:rPr>
          <w:rFonts w:cs="Arial"/>
          <w:sz w:val="24"/>
          <w:szCs w:val="24"/>
        </w:rPr>
        <w:t xml:space="preserve"> and delivery)</w:t>
      </w:r>
    </w:p>
    <w:p w14:paraId="5F65C937" w14:textId="77777777" w:rsidR="00431D5E" w:rsidRPr="000D6E35" w:rsidRDefault="00431D5E" w:rsidP="00431D5E">
      <w:pPr>
        <w:pStyle w:val="ListParagraph"/>
        <w:numPr>
          <w:ilvl w:val="0"/>
          <w:numId w:val="31"/>
        </w:numPr>
        <w:spacing w:before="0" w:line="240" w:lineRule="auto"/>
        <w:jc w:val="left"/>
        <w:rPr>
          <w:rFonts w:cs="Arial"/>
          <w:sz w:val="24"/>
          <w:szCs w:val="24"/>
        </w:rPr>
      </w:pPr>
      <w:r w:rsidRPr="000D6E35">
        <w:rPr>
          <w:rFonts w:cs="Arial"/>
          <w:sz w:val="24"/>
          <w:szCs w:val="24"/>
        </w:rPr>
        <w:t xml:space="preserve">Learners Engagement (progression, </w:t>
      </w:r>
      <w:proofErr w:type="gramStart"/>
      <w:r w:rsidRPr="000D6E35">
        <w:rPr>
          <w:rFonts w:cs="Arial"/>
          <w:sz w:val="24"/>
          <w:szCs w:val="24"/>
        </w:rPr>
        <w:t>employment</w:t>
      </w:r>
      <w:proofErr w:type="gramEnd"/>
      <w:r w:rsidRPr="000D6E35">
        <w:rPr>
          <w:rFonts w:cs="Arial"/>
          <w:sz w:val="24"/>
          <w:szCs w:val="24"/>
        </w:rPr>
        <w:t xml:space="preserve"> and support)</w:t>
      </w:r>
    </w:p>
    <w:p w14:paraId="5EE5291B" w14:textId="77777777" w:rsidR="00431D5E" w:rsidRPr="000D6E35" w:rsidRDefault="00431D5E" w:rsidP="00431D5E">
      <w:pPr>
        <w:rPr>
          <w:rFonts w:cs="Arial"/>
          <w:sz w:val="24"/>
          <w:szCs w:val="24"/>
        </w:rPr>
      </w:pPr>
      <w:r w:rsidRPr="000D6E35">
        <w:rPr>
          <w:rFonts w:cs="Arial"/>
          <w:sz w:val="24"/>
          <w:szCs w:val="24"/>
        </w:rPr>
        <w:lastRenderedPageBreak/>
        <w:t xml:space="preserve">The consultants will then reflect and consider the key findings from the focus groups and draft potential action points and recommendations. </w:t>
      </w:r>
    </w:p>
    <w:p w14:paraId="1866E0C1" w14:textId="77777777" w:rsidR="00431D5E" w:rsidRPr="000D6E35" w:rsidRDefault="00431D5E" w:rsidP="00431D5E">
      <w:pPr>
        <w:rPr>
          <w:rFonts w:cs="Arial"/>
          <w:sz w:val="24"/>
          <w:szCs w:val="24"/>
        </w:rPr>
      </w:pPr>
      <w:r w:rsidRPr="000D6E35">
        <w:rPr>
          <w:rFonts w:cs="Arial"/>
          <w:sz w:val="24"/>
          <w:szCs w:val="24"/>
        </w:rPr>
        <w:t>The consultants will then co-ordinate and deliver a final policy dialogue with high level personnel from the governmental organisations, SEJE, SEETP, ANEP, Employer / Trade Associations, Student representative bodies and education and training providers. There is the possibility to provide a Blended format, to enable presentations by UK partners virtually in the 3 themes:</w:t>
      </w:r>
    </w:p>
    <w:p w14:paraId="3DC90DD3" w14:textId="77777777" w:rsidR="00431D5E" w:rsidRPr="000D6E35" w:rsidRDefault="00431D5E" w:rsidP="00431D5E">
      <w:pPr>
        <w:pStyle w:val="ListParagraph"/>
        <w:numPr>
          <w:ilvl w:val="0"/>
          <w:numId w:val="32"/>
        </w:numPr>
        <w:spacing w:before="0" w:line="240" w:lineRule="auto"/>
        <w:jc w:val="left"/>
        <w:rPr>
          <w:rFonts w:cs="Arial"/>
          <w:sz w:val="24"/>
          <w:szCs w:val="24"/>
        </w:rPr>
      </w:pPr>
      <w:r w:rsidRPr="000D6E35">
        <w:rPr>
          <w:rFonts w:cs="Arial"/>
          <w:sz w:val="24"/>
          <w:szCs w:val="24"/>
        </w:rPr>
        <w:t>Governance and implementation (</w:t>
      </w:r>
      <w:proofErr w:type="spellStart"/>
      <w:r w:rsidRPr="000D6E35">
        <w:rPr>
          <w:rFonts w:cs="Arial"/>
          <w:sz w:val="24"/>
          <w:szCs w:val="24"/>
        </w:rPr>
        <w:t>IfATE</w:t>
      </w:r>
      <w:proofErr w:type="spellEnd"/>
      <w:r w:rsidRPr="000D6E35">
        <w:rPr>
          <w:rFonts w:cs="Arial"/>
          <w:sz w:val="24"/>
          <w:szCs w:val="24"/>
        </w:rPr>
        <w:t xml:space="preserve"> / DfE)</w:t>
      </w:r>
    </w:p>
    <w:p w14:paraId="65243CF4" w14:textId="77777777" w:rsidR="00431D5E" w:rsidRPr="000D6E35" w:rsidRDefault="00431D5E" w:rsidP="00431D5E">
      <w:pPr>
        <w:pStyle w:val="ListParagraph"/>
        <w:numPr>
          <w:ilvl w:val="0"/>
          <w:numId w:val="32"/>
        </w:numPr>
        <w:spacing w:before="0" w:line="240" w:lineRule="auto"/>
        <w:jc w:val="left"/>
        <w:rPr>
          <w:rFonts w:cs="Arial"/>
          <w:sz w:val="24"/>
          <w:szCs w:val="24"/>
        </w:rPr>
      </w:pPr>
      <w:r w:rsidRPr="000D6E35">
        <w:rPr>
          <w:rFonts w:cs="Arial"/>
          <w:sz w:val="24"/>
          <w:szCs w:val="24"/>
        </w:rPr>
        <w:t>A sector representative body) / a large employer (</w:t>
      </w:r>
      <w:proofErr w:type="spellStart"/>
      <w:r w:rsidRPr="000D6E35">
        <w:rPr>
          <w:rFonts w:cs="Arial"/>
          <w:sz w:val="24"/>
          <w:szCs w:val="24"/>
        </w:rPr>
        <w:t>Enginuity</w:t>
      </w:r>
      <w:proofErr w:type="spellEnd"/>
      <w:r w:rsidRPr="000D6E35">
        <w:rPr>
          <w:rFonts w:cs="Arial"/>
          <w:sz w:val="24"/>
          <w:szCs w:val="24"/>
        </w:rPr>
        <w:t xml:space="preserve"> /Lander / London Electric Vehicles)</w:t>
      </w:r>
    </w:p>
    <w:p w14:paraId="3A434CA9" w14:textId="77777777" w:rsidR="00431D5E" w:rsidRPr="000D6E35" w:rsidRDefault="00431D5E" w:rsidP="00431D5E">
      <w:pPr>
        <w:pStyle w:val="ListParagraph"/>
        <w:numPr>
          <w:ilvl w:val="0"/>
          <w:numId w:val="32"/>
        </w:numPr>
        <w:spacing w:before="0" w:line="240" w:lineRule="auto"/>
        <w:jc w:val="left"/>
        <w:rPr>
          <w:rFonts w:cs="Arial"/>
          <w:sz w:val="24"/>
          <w:szCs w:val="24"/>
        </w:rPr>
      </w:pPr>
      <w:r w:rsidRPr="000D6E35">
        <w:rPr>
          <w:rFonts w:cs="Arial"/>
          <w:sz w:val="24"/>
          <w:szCs w:val="24"/>
        </w:rPr>
        <w:t>Careers guidance (Gatsby Foundation)</w:t>
      </w:r>
    </w:p>
    <w:p w14:paraId="42E0B813" w14:textId="77777777" w:rsidR="00431D5E" w:rsidRPr="000D6E35" w:rsidRDefault="00431D5E" w:rsidP="00431D5E">
      <w:pPr>
        <w:rPr>
          <w:rFonts w:cs="Arial"/>
          <w:sz w:val="24"/>
          <w:szCs w:val="24"/>
        </w:rPr>
      </w:pPr>
      <w:r w:rsidRPr="000D6E35">
        <w:rPr>
          <w:rFonts w:cs="Arial"/>
          <w:sz w:val="24"/>
          <w:szCs w:val="24"/>
        </w:rPr>
        <w:t xml:space="preserve">Followed by a presentation and discussion of the key findings </w:t>
      </w:r>
      <w:proofErr w:type="gramStart"/>
      <w:r w:rsidRPr="000D6E35">
        <w:rPr>
          <w:rFonts w:cs="Arial"/>
          <w:sz w:val="24"/>
          <w:szCs w:val="24"/>
        </w:rPr>
        <w:t>as a result of</w:t>
      </w:r>
      <w:proofErr w:type="gramEnd"/>
      <w:r w:rsidRPr="000D6E35">
        <w:rPr>
          <w:rFonts w:cs="Arial"/>
          <w:sz w:val="24"/>
          <w:szCs w:val="24"/>
        </w:rPr>
        <w:t xml:space="preserve"> the 3 days, pushing to identify and prioritise potential actions, next steps to inform the development of project for 23/24 in the priority area. </w:t>
      </w:r>
    </w:p>
    <w:p w14:paraId="6FE6C523" w14:textId="77777777" w:rsidR="00C74259" w:rsidRDefault="00C74259" w:rsidP="00C74259">
      <w:pPr>
        <w:rPr>
          <w:rFonts w:cs="Arial"/>
          <w:sz w:val="24"/>
          <w:szCs w:val="24"/>
        </w:rPr>
      </w:pPr>
      <w:r w:rsidRPr="000D6E35">
        <w:rPr>
          <w:rFonts w:cs="Arial"/>
          <w:b/>
          <w:bCs/>
          <w:sz w:val="24"/>
          <w:szCs w:val="24"/>
        </w:rPr>
        <w:t xml:space="preserve">The </w:t>
      </w:r>
      <w:r>
        <w:rPr>
          <w:rFonts w:cs="Arial"/>
          <w:b/>
          <w:bCs/>
          <w:sz w:val="24"/>
          <w:szCs w:val="24"/>
        </w:rPr>
        <w:t>local</w:t>
      </w:r>
      <w:r w:rsidRPr="000D6E35">
        <w:rPr>
          <w:rFonts w:cs="Arial"/>
          <w:b/>
          <w:bCs/>
          <w:sz w:val="24"/>
          <w:szCs w:val="24"/>
        </w:rPr>
        <w:t xml:space="preserve"> Consultant</w:t>
      </w:r>
      <w:r w:rsidRPr="000D6E35">
        <w:rPr>
          <w:rFonts w:cs="Arial"/>
          <w:sz w:val="24"/>
          <w:szCs w:val="24"/>
        </w:rPr>
        <w:t xml:space="preserve"> will carry out the following activities:</w:t>
      </w:r>
    </w:p>
    <w:p w14:paraId="0325C249" w14:textId="77777777" w:rsidR="00C74259" w:rsidRPr="00935490" w:rsidRDefault="00C74259" w:rsidP="00C74259">
      <w:pPr>
        <w:pStyle w:val="ListParagraph"/>
        <w:numPr>
          <w:ilvl w:val="0"/>
          <w:numId w:val="37"/>
        </w:numPr>
        <w:spacing w:before="0" w:line="240" w:lineRule="auto"/>
        <w:rPr>
          <w:rFonts w:cs="Arial"/>
          <w:sz w:val="24"/>
          <w:szCs w:val="24"/>
        </w:rPr>
      </w:pPr>
      <w:r w:rsidRPr="00935490">
        <w:rPr>
          <w:rFonts w:cs="Arial"/>
          <w:sz w:val="24"/>
          <w:szCs w:val="24"/>
        </w:rPr>
        <w:t>Drawing on own knowledge of the sector, co-ordinate and work with the UK consultant and British Council Team to develop the profiles of the different people needed for each focus group</w:t>
      </w:r>
    </w:p>
    <w:p w14:paraId="5A9B13A7" w14:textId="77777777" w:rsidR="00C74259" w:rsidRPr="00935490" w:rsidRDefault="00C74259" w:rsidP="00C74259">
      <w:pPr>
        <w:pStyle w:val="ListParagraph"/>
        <w:numPr>
          <w:ilvl w:val="0"/>
          <w:numId w:val="37"/>
        </w:numPr>
        <w:spacing w:before="0" w:line="240" w:lineRule="auto"/>
        <w:rPr>
          <w:rFonts w:cs="Arial"/>
          <w:sz w:val="24"/>
          <w:szCs w:val="24"/>
        </w:rPr>
      </w:pPr>
      <w:r w:rsidRPr="00935490">
        <w:rPr>
          <w:rFonts w:cs="Arial"/>
          <w:sz w:val="24"/>
          <w:szCs w:val="24"/>
        </w:rPr>
        <w:t xml:space="preserve">Working with the British Council team identify the right people for the focus group and ensure invitations, </w:t>
      </w:r>
      <w:proofErr w:type="gramStart"/>
      <w:r w:rsidRPr="00935490">
        <w:rPr>
          <w:rFonts w:cs="Arial"/>
          <w:sz w:val="24"/>
          <w:szCs w:val="24"/>
        </w:rPr>
        <w:t>engagement</w:t>
      </w:r>
      <w:proofErr w:type="gramEnd"/>
      <w:r w:rsidRPr="00935490">
        <w:rPr>
          <w:rFonts w:cs="Arial"/>
          <w:sz w:val="24"/>
          <w:szCs w:val="24"/>
        </w:rPr>
        <w:t xml:space="preserve"> and attendance of the relevant people at the focus groups</w:t>
      </w:r>
    </w:p>
    <w:p w14:paraId="0A4DE329" w14:textId="77777777" w:rsidR="00C74259" w:rsidRPr="00935490" w:rsidRDefault="00C74259" w:rsidP="00C74259">
      <w:pPr>
        <w:pStyle w:val="ListParagraph"/>
        <w:numPr>
          <w:ilvl w:val="0"/>
          <w:numId w:val="37"/>
        </w:numPr>
        <w:spacing w:before="0" w:line="240" w:lineRule="auto"/>
        <w:rPr>
          <w:rFonts w:cs="Arial"/>
          <w:sz w:val="24"/>
          <w:szCs w:val="24"/>
        </w:rPr>
      </w:pPr>
      <w:r w:rsidRPr="00935490">
        <w:rPr>
          <w:rFonts w:cs="Arial"/>
          <w:sz w:val="24"/>
          <w:szCs w:val="24"/>
        </w:rPr>
        <w:t xml:space="preserve">Ensure the key personnel from SEJE, SEETP, ANEP, Employer / Trade Associations, Student representative bodies and education and training providers </w:t>
      </w:r>
      <w:proofErr w:type="gramStart"/>
      <w:r w:rsidRPr="00935490">
        <w:rPr>
          <w:rFonts w:cs="Arial"/>
          <w:sz w:val="24"/>
          <w:szCs w:val="24"/>
        </w:rPr>
        <w:t>are in attendance at</w:t>
      </w:r>
      <w:proofErr w:type="gramEnd"/>
      <w:r w:rsidRPr="00935490">
        <w:rPr>
          <w:rFonts w:cs="Arial"/>
          <w:sz w:val="24"/>
          <w:szCs w:val="24"/>
        </w:rPr>
        <w:t xml:space="preserve"> the Policy dialogue. </w:t>
      </w:r>
    </w:p>
    <w:p w14:paraId="69105F2E" w14:textId="77777777" w:rsidR="00C74259" w:rsidRPr="00935490" w:rsidRDefault="00C74259" w:rsidP="00C74259">
      <w:pPr>
        <w:pStyle w:val="ListParagraph"/>
        <w:numPr>
          <w:ilvl w:val="0"/>
          <w:numId w:val="37"/>
        </w:numPr>
        <w:spacing w:before="0" w:line="240" w:lineRule="auto"/>
        <w:rPr>
          <w:rFonts w:cs="Arial"/>
          <w:sz w:val="24"/>
          <w:szCs w:val="24"/>
        </w:rPr>
      </w:pPr>
      <w:r w:rsidRPr="00935490">
        <w:rPr>
          <w:rFonts w:cs="Arial"/>
          <w:sz w:val="24"/>
          <w:szCs w:val="24"/>
        </w:rPr>
        <w:t>Design and deliver mechanism to gather feedback and evaluations from the attendees at the 4 events.</w:t>
      </w:r>
    </w:p>
    <w:p w14:paraId="342045E6" w14:textId="77777777" w:rsidR="00C74259" w:rsidRPr="000D6E35" w:rsidRDefault="00C74259" w:rsidP="00C74259">
      <w:pPr>
        <w:rPr>
          <w:rFonts w:cs="Arial"/>
          <w:b/>
          <w:bCs/>
          <w:sz w:val="24"/>
          <w:szCs w:val="24"/>
        </w:rPr>
      </w:pPr>
      <w:r w:rsidRPr="000D6E35">
        <w:rPr>
          <w:rFonts w:cs="Arial"/>
          <w:b/>
          <w:bCs/>
          <w:sz w:val="24"/>
          <w:szCs w:val="24"/>
        </w:rPr>
        <w:t>Deliverables:</w:t>
      </w:r>
    </w:p>
    <w:p w14:paraId="55264865" w14:textId="77777777" w:rsidR="00C74259" w:rsidRPr="000D6E35" w:rsidRDefault="00C74259" w:rsidP="00C74259">
      <w:pPr>
        <w:rPr>
          <w:rFonts w:cs="Arial"/>
          <w:b/>
          <w:bCs/>
          <w:sz w:val="24"/>
          <w:szCs w:val="24"/>
        </w:rPr>
      </w:pPr>
      <w:r w:rsidRPr="000D6E35">
        <w:rPr>
          <w:rFonts w:cs="Arial"/>
          <w:b/>
          <w:bCs/>
          <w:sz w:val="24"/>
          <w:szCs w:val="24"/>
        </w:rPr>
        <w:t>Local Consultant:</w:t>
      </w:r>
    </w:p>
    <w:p w14:paraId="38B41B3D" w14:textId="77777777" w:rsidR="00C74259" w:rsidRDefault="00C74259" w:rsidP="00C74259">
      <w:pPr>
        <w:pStyle w:val="ListParagraph"/>
        <w:numPr>
          <w:ilvl w:val="0"/>
          <w:numId w:val="36"/>
        </w:numPr>
        <w:spacing w:before="0" w:line="240" w:lineRule="auto"/>
        <w:jc w:val="left"/>
        <w:rPr>
          <w:rFonts w:cs="Arial"/>
          <w:sz w:val="24"/>
          <w:szCs w:val="24"/>
        </w:rPr>
      </w:pPr>
      <w:r>
        <w:rPr>
          <w:rFonts w:cs="Arial"/>
          <w:sz w:val="24"/>
          <w:szCs w:val="24"/>
        </w:rPr>
        <w:t>Support to the UK consultant to design and deliver the focus groups.</w:t>
      </w:r>
    </w:p>
    <w:p w14:paraId="7085D71D" w14:textId="77777777" w:rsidR="00C74259" w:rsidRDefault="00C74259" w:rsidP="00C74259">
      <w:pPr>
        <w:pStyle w:val="ListParagraph"/>
        <w:numPr>
          <w:ilvl w:val="0"/>
          <w:numId w:val="36"/>
        </w:numPr>
        <w:spacing w:before="0" w:line="240" w:lineRule="auto"/>
        <w:jc w:val="left"/>
        <w:rPr>
          <w:rFonts w:cs="Arial"/>
          <w:sz w:val="24"/>
          <w:szCs w:val="24"/>
        </w:rPr>
      </w:pPr>
      <w:r>
        <w:rPr>
          <w:rFonts w:cs="Arial"/>
          <w:sz w:val="24"/>
          <w:szCs w:val="24"/>
        </w:rPr>
        <w:t xml:space="preserve">Support to the UK consultant to design and deliver the policy dialogue. </w:t>
      </w:r>
    </w:p>
    <w:p w14:paraId="599A5936" w14:textId="77777777" w:rsidR="00C74259" w:rsidRPr="000D6E35" w:rsidRDefault="00C74259" w:rsidP="00C74259">
      <w:pPr>
        <w:pStyle w:val="ListParagraph"/>
        <w:numPr>
          <w:ilvl w:val="0"/>
          <w:numId w:val="36"/>
        </w:numPr>
        <w:spacing w:before="0" w:line="240" w:lineRule="auto"/>
        <w:jc w:val="left"/>
        <w:rPr>
          <w:rFonts w:cs="Arial"/>
          <w:sz w:val="24"/>
          <w:szCs w:val="24"/>
        </w:rPr>
      </w:pPr>
      <w:r w:rsidRPr="000D6E35">
        <w:rPr>
          <w:rFonts w:cs="Arial"/>
          <w:sz w:val="24"/>
          <w:szCs w:val="24"/>
        </w:rPr>
        <w:t>Database of a who’s who in Mozambique TVET, organisation, Name, title, job description</w:t>
      </w:r>
      <w:r>
        <w:rPr>
          <w:rFonts w:cs="Arial"/>
          <w:sz w:val="24"/>
          <w:szCs w:val="24"/>
        </w:rPr>
        <w:t>.</w:t>
      </w:r>
    </w:p>
    <w:p w14:paraId="115D5931" w14:textId="77777777" w:rsidR="00C74259" w:rsidRPr="000D6E35" w:rsidRDefault="00C74259" w:rsidP="00C74259">
      <w:pPr>
        <w:pStyle w:val="ListParagraph"/>
        <w:numPr>
          <w:ilvl w:val="0"/>
          <w:numId w:val="36"/>
        </w:numPr>
        <w:spacing w:before="0" w:line="240" w:lineRule="auto"/>
        <w:jc w:val="left"/>
        <w:rPr>
          <w:rFonts w:cs="Arial"/>
          <w:sz w:val="24"/>
          <w:szCs w:val="24"/>
        </w:rPr>
      </w:pPr>
      <w:r w:rsidRPr="000D6E35">
        <w:rPr>
          <w:rFonts w:cs="Arial"/>
          <w:sz w:val="24"/>
          <w:szCs w:val="24"/>
        </w:rPr>
        <w:t>Stakeholder analysis and engagement plan of the above database.</w:t>
      </w:r>
    </w:p>
    <w:p w14:paraId="453367D8" w14:textId="77777777" w:rsidR="00C74259" w:rsidRPr="000D6E35" w:rsidRDefault="00C74259" w:rsidP="00C74259">
      <w:pPr>
        <w:pStyle w:val="ListParagraph"/>
        <w:numPr>
          <w:ilvl w:val="0"/>
          <w:numId w:val="36"/>
        </w:numPr>
        <w:spacing w:before="0" w:line="240" w:lineRule="auto"/>
        <w:jc w:val="left"/>
        <w:rPr>
          <w:rFonts w:cs="Arial"/>
          <w:sz w:val="24"/>
          <w:szCs w:val="24"/>
        </w:rPr>
      </w:pPr>
      <w:r w:rsidRPr="000D6E35">
        <w:rPr>
          <w:rFonts w:cs="Arial"/>
          <w:sz w:val="24"/>
          <w:szCs w:val="24"/>
        </w:rPr>
        <w:t xml:space="preserve">Report and insights from evaluation and feedback. </w:t>
      </w:r>
    </w:p>
    <w:p w14:paraId="70246964" w14:textId="77777777" w:rsidR="00431D5E" w:rsidRDefault="00431D5E" w:rsidP="00431D5E">
      <w:pPr>
        <w:pStyle w:val="ListParagraph"/>
        <w:spacing w:line="240" w:lineRule="auto"/>
        <w:ind w:left="1080"/>
        <w:rPr>
          <w:rFonts w:cs="Arial"/>
          <w:sz w:val="24"/>
          <w:szCs w:val="24"/>
        </w:rPr>
      </w:pPr>
    </w:p>
    <w:p w14:paraId="4BDED9BA" w14:textId="77777777" w:rsidR="003B5CF5" w:rsidRPr="000D6E35" w:rsidRDefault="00431D5E" w:rsidP="003B5CF5">
      <w:pPr>
        <w:rPr>
          <w:rFonts w:cs="Arial"/>
          <w:b/>
          <w:bCs/>
          <w:sz w:val="24"/>
          <w:szCs w:val="24"/>
        </w:rPr>
      </w:pPr>
      <w:r w:rsidRPr="000D6E35">
        <w:rPr>
          <w:rFonts w:cs="Arial"/>
          <w:sz w:val="24"/>
          <w:szCs w:val="24"/>
        </w:rPr>
        <w:br w:type="page"/>
      </w:r>
      <w:r w:rsidR="003B5CF5" w:rsidRPr="000D6E35">
        <w:rPr>
          <w:rFonts w:cs="Arial"/>
          <w:b/>
          <w:bCs/>
          <w:sz w:val="24"/>
          <w:szCs w:val="24"/>
        </w:rPr>
        <w:lastRenderedPageBreak/>
        <w:t>Timeframe: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3B5CF5" w:rsidRPr="000D6E35" w14:paraId="68195EC6" w14:textId="77777777" w:rsidTr="001F6D29">
        <w:tc>
          <w:tcPr>
            <w:tcW w:w="2830" w:type="dxa"/>
            <w:shd w:val="clear" w:color="auto" w:fill="auto"/>
          </w:tcPr>
          <w:p w14:paraId="3F539D2C" w14:textId="77777777" w:rsidR="003B5CF5" w:rsidRPr="000D6E35" w:rsidRDefault="003B5CF5" w:rsidP="001F6D29">
            <w:pPr>
              <w:rPr>
                <w:rFonts w:cs="Arial"/>
                <w:b/>
                <w:bCs/>
                <w:sz w:val="24"/>
                <w:szCs w:val="24"/>
              </w:rPr>
            </w:pPr>
            <w:r w:rsidRPr="000D6E35">
              <w:rPr>
                <w:rFonts w:cs="Arial"/>
                <w:b/>
                <w:bCs/>
                <w:sz w:val="24"/>
                <w:szCs w:val="24"/>
              </w:rPr>
              <w:t>Activity</w:t>
            </w:r>
          </w:p>
        </w:tc>
        <w:tc>
          <w:tcPr>
            <w:tcW w:w="6186" w:type="dxa"/>
            <w:shd w:val="clear" w:color="auto" w:fill="auto"/>
          </w:tcPr>
          <w:p w14:paraId="05C16A58" w14:textId="77777777" w:rsidR="003B5CF5" w:rsidRPr="000D6E35" w:rsidRDefault="003B5CF5" w:rsidP="001F6D29">
            <w:pPr>
              <w:rPr>
                <w:rFonts w:cs="Arial"/>
                <w:b/>
                <w:bCs/>
                <w:sz w:val="24"/>
                <w:szCs w:val="24"/>
              </w:rPr>
            </w:pPr>
            <w:r w:rsidRPr="000D6E35">
              <w:rPr>
                <w:rFonts w:cs="Arial"/>
                <w:b/>
                <w:bCs/>
                <w:sz w:val="24"/>
                <w:szCs w:val="24"/>
              </w:rPr>
              <w:t>Date</w:t>
            </w:r>
          </w:p>
        </w:tc>
      </w:tr>
      <w:tr w:rsidR="003B5CF5" w:rsidRPr="000D6E35" w14:paraId="055B64C9" w14:textId="77777777" w:rsidTr="001F6D29">
        <w:tc>
          <w:tcPr>
            <w:tcW w:w="2830" w:type="dxa"/>
            <w:shd w:val="clear" w:color="auto" w:fill="auto"/>
          </w:tcPr>
          <w:p w14:paraId="3055C399" w14:textId="77777777" w:rsidR="003B5CF5" w:rsidRPr="000D6E35" w:rsidRDefault="003B5CF5" w:rsidP="001F6D29">
            <w:pPr>
              <w:rPr>
                <w:rFonts w:cs="Arial"/>
                <w:sz w:val="24"/>
                <w:szCs w:val="24"/>
              </w:rPr>
            </w:pPr>
            <w:r w:rsidRPr="000D6E35">
              <w:rPr>
                <w:rFonts w:cs="Arial"/>
                <w:sz w:val="24"/>
                <w:szCs w:val="24"/>
              </w:rPr>
              <w:t>Contract Start</w:t>
            </w:r>
          </w:p>
        </w:tc>
        <w:tc>
          <w:tcPr>
            <w:tcW w:w="6186" w:type="dxa"/>
            <w:shd w:val="clear" w:color="auto" w:fill="auto"/>
          </w:tcPr>
          <w:p w14:paraId="653D8D1C" w14:textId="77777777" w:rsidR="003B5CF5" w:rsidRPr="000D6E35" w:rsidRDefault="003B5CF5" w:rsidP="001F6D29">
            <w:pPr>
              <w:rPr>
                <w:rFonts w:cs="Arial"/>
                <w:sz w:val="24"/>
                <w:szCs w:val="24"/>
              </w:rPr>
            </w:pPr>
            <w:r w:rsidRPr="000D6E35">
              <w:rPr>
                <w:rFonts w:cs="Arial"/>
                <w:sz w:val="24"/>
                <w:szCs w:val="24"/>
              </w:rPr>
              <w:t>30/01/2023</w:t>
            </w:r>
          </w:p>
        </w:tc>
      </w:tr>
      <w:tr w:rsidR="003B5CF5" w:rsidRPr="000D6E35" w14:paraId="3ABDC2A2" w14:textId="77777777" w:rsidTr="001F6D29">
        <w:tc>
          <w:tcPr>
            <w:tcW w:w="2830" w:type="dxa"/>
            <w:shd w:val="clear" w:color="auto" w:fill="auto"/>
          </w:tcPr>
          <w:p w14:paraId="1E361EEE" w14:textId="77777777" w:rsidR="003B5CF5" w:rsidRPr="000D6E35" w:rsidRDefault="003B5CF5" w:rsidP="001F6D29">
            <w:pPr>
              <w:rPr>
                <w:rFonts w:cs="Arial"/>
                <w:sz w:val="24"/>
                <w:szCs w:val="24"/>
              </w:rPr>
            </w:pPr>
            <w:r w:rsidRPr="000D6E35">
              <w:rPr>
                <w:rFonts w:cs="Arial"/>
                <w:sz w:val="24"/>
                <w:szCs w:val="24"/>
              </w:rPr>
              <w:t>In Country visit to Maputo</w:t>
            </w:r>
          </w:p>
        </w:tc>
        <w:tc>
          <w:tcPr>
            <w:tcW w:w="6186" w:type="dxa"/>
            <w:shd w:val="clear" w:color="auto" w:fill="auto"/>
          </w:tcPr>
          <w:p w14:paraId="1D4D54DF" w14:textId="77777777" w:rsidR="003B5CF5" w:rsidRPr="000D6E35" w:rsidRDefault="003B5CF5" w:rsidP="001F6D29">
            <w:pPr>
              <w:rPr>
                <w:rFonts w:cs="Arial"/>
                <w:sz w:val="24"/>
                <w:szCs w:val="24"/>
              </w:rPr>
            </w:pPr>
            <w:r w:rsidRPr="000D6E35">
              <w:rPr>
                <w:rFonts w:cs="Arial"/>
                <w:sz w:val="24"/>
                <w:szCs w:val="24"/>
              </w:rPr>
              <w:t>13/02/2023 (focus groups 14/02-15/02, policy dialogue 16/02)</w:t>
            </w:r>
          </w:p>
        </w:tc>
      </w:tr>
      <w:tr w:rsidR="003B5CF5" w:rsidRPr="000D6E35" w14:paraId="72BC7707" w14:textId="77777777" w:rsidTr="001F6D29">
        <w:tc>
          <w:tcPr>
            <w:tcW w:w="2830" w:type="dxa"/>
            <w:shd w:val="clear" w:color="auto" w:fill="auto"/>
          </w:tcPr>
          <w:p w14:paraId="1CE08F9B" w14:textId="77777777" w:rsidR="003B5CF5" w:rsidRPr="000D6E35" w:rsidRDefault="003B5CF5" w:rsidP="001F6D29">
            <w:pPr>
              <w:rPr>
                <w:rFonts w:cs="Arial"/>
                <w:sz w:val="24"/>
                <w:szCs w:val="24"/>
              </w:rPr>
            </w:pPr>
            <w:r w:rsidRPr="000D6E35">
              <w:rPr>
                <w:rFonts w:cs="Arial"/>
                <w:sz w:val="24"/>
                <w:szCs w:val="24"/>
              </w:rPr>
              <w:t xml:space="preserve">Draft report </w:t>
            </w:r>
          </w:p>
        </w:tc>
        <w:tc>
          <w:tcPr>
            <w:tcW w:w="6186" w:type="dxa"/>
            <w:shd w:val="clear" w:color="auto" w:fill="auto"/>
          </w:tcPr>
          <w:p w14:paraId="6DF1DD1C" w14:textId="77777777" w:rsidR="003B5CF5" w:rsidRPr="000D6E35" w:rsidRDefault="003B5CF5" w:rsidP="001F6D29">
            <w:pPr>
              <w:rPr>
                <w:rFonts w:cs="Arial"/>
                <w:sz w:val="24"/>
                <w:szCs w:val="24"/>
              </w:rPr>
            </w:pPr>
            <w:r w:rsidRPr="000D6E35">
              <w:rPr>
                <w:rFonts w:cs="Arial"/>
                <w:sz w:val="24"/>
                <w:szCs w:val="24"/>
              </w:rPr>
              <w:t>03/03/2023</w:t>
            </w:r>
          </w:p>
        </w:tc>
      </w:tr>
      <w:tr w:rsidR="003B5CF5" w:rsidRPr="000D6E35" w14:paraId="335DC27A" w14:textId="77777777" w:rsidTr="001F6D29">
        <w:tc>
          <w:tcPr>
            <w:tcW w:w="2830" w:type="dxa"/>
            <w:shd w:val="clear" w:color="auto" w:fill="auto"/>
          </w:tcPr>
          <w:p w14:paraId="432F2B1F" w14:textId="77777777" w:rsidR="003B5CF5" w:rsidRPr="000D6E35" w:rsidRDefault="003B5CF5" w:rsidP="001F6D29">
            <w:pPr>
              <w:rPr>
                <w:rFonts w:cs="Arial"/>
                <w:sz w:val="24"/>
                <w:szCs w:val="24"/>
              </w:rPr>
            </w:pPr>
            <w:r w:rsidRPr="000D6E35">
              <w:rPr>
                <w:rFonts w:cs="Arial"/>
                <w:sz w:val="24"/>
                <w:szCs w:val="24"/>
              </w:rPr>
              <w:t>Draft project design</w:t>
            </w:r>
          </w:p>
        </w:tc>
        <w:tc>
          <w:tcPr>
            <w:tcW w:w="6186" w:type="dxa"/>
            <w:shd w:val="clear" w:color="auto" w:fill="auto"/>
          </w:tcPr>
          <w:p w14:paraId="03962D8A" w14:textId="77777777" w:rsidR="003B5CF5" w:rsidRPr="000D6E35" w:rsidRDefault="003B5CF5" w:rsidP="001F6D29">
            <w:pPr>
              <w:rPr>
                <w:rFonts w:cs="Arial"/>
                <w:sz w:val="24"/>
                <w:szCs w:val="24"/>
              </w:rPr>
            </w:pPr>
            <w:r w:rsidRPr="000D6E35">
              <w:rPr>
                <w:rFonts w:cs="Arial"/>
                <w:sz w:val="24"/>
                <w:szCs w:val="24"/>
              </w:rPr>
              <w:t>03/03/2023</w:t>
            </w:r>
          </w:p>
        </w:tc>
      </w:tr>
      <w:tr w:rsidR="003B5CF5" w:rsidRPr="000D6E35" w14:paraId="09ACA5F1" w14:textId="77777777" w:rsidTr="001F6D29">
        <w:tc>
          <w:tcPr>
            <w:tcW w:w="2830" w:type="dxa"/>
            <w:shd w:val="clear" w:color="auto" w:fill="auto"/>
          </w:tcPr>
          <w:p w14:paraId="2EFA96C4" w14:textId="77777777" w:rsidR="003B5CF5" w:rsidRPr="000D6E35" w:rsidRDefault="003B5CF5" w:rsidP="001F6D29">
            <w:pPr>
              <w:rPr>
                <w:rFonts w:cs="Arial"/>
                <w:sz w:val="24"/>
                <w:szCs w:val="24"/>
              </w:rPr>
            </w:pPr>
            <w:r w:rsidRPr="000D6E35">
              <w:rPr>
                <w:rFonts w:cs="Arial"/>
                <w:sz w:val="24"/>
                <w:szCs w:val="24"/>
              </w:rPr>
              <w:t>Final report</w:t>
            </w:r>
          </w:p>
        </w:tc>
        <w:tc>
          <w:tcPr>
            <w:tcW w:w="6186" w:type="dxa"/>
            <w:shd w:val="clear" w:color="auto" w:fill="auto"/>
          </w:tcPr>
          <w:p w14:paraId="5E76ABE0" w14:textId="77777777" w:rsidR="003B5CF5" w:rsidRPr="000D6E35" w:rsidRDefault="003B5CF5" w:rsidP="001F6D29">
            <w:pPr>
              <w:rPr>
                <w:rFonts w:cs="Arial"/>
                <w:sz w:val="24"/>
                <w:szCs w:val="24"/>
              </w:rPr>
            </w:pPr>
            <w:r w:rsidRPr="000D6E35">
              <w:rPr>
                <w:rFonts w:cs="Arial"/>
                <w:sz w:val="24"/>
                <w:szCs w:val="24"/>
              </w:rPr>
              <w:t>10/03/2023</w:t>
            </w:r>
          </w:p>
        </w:tc>
      </w:tr>
      <w:tr w:rsidR="003B5CF5" w:rsidRPr="000D6E35" w14:paraId="1627D1B3" w14:textId="77777777" w:rsidTr="001F6D29">
        <w:tc>
          <w:tcPr>
            <w:tcW w:w="2830" w:type="dxa"/>
            <w:shd w:val="clear" w:color="auto" w:fill="auto"/>
          </w:tcPr>
          <w:p w14:paraId="3F66C1CD" w14:textId="77777777" w:rsidR="003B5CF5" w:rsidRPr="000D6E35" w:rsidRDefault="003B5CF5" w:rsidP="001F6D29">
            <w:pPr>
              <w:rPr>
                <w:rFonts w:cs="Arial"/>
                <w:sz w:val="24"/>
                <w:szCs w:val="24"/>
              </w:rPr>
            </w:pPr>
            <w:r w:rsidRPr="000D6E35">
              <w:rPr>
                <w:rFonts w:cs="Arial"/>
                <w:sz w:val="24"/>
                <w:szCs w:val="24"/>
              </w:rPr>
              <w:t xml:space="preserve">Final project design </w:t>
            </w:r>
          </w:p>
        </w:tc>
        <w:tc>
          <w:tcPr>
            <w:tcW w:w="6186" w:type="dxa"/>
            <w:shd w:val="clear" w:color="auto" w:fill="auto"/>
          </w:tcPr>
          <w:p w14:paraId="6425B89A" w14:textId="77777777" w:rsidR="003B5CF5" w:rsidRPr="000D6E35" w:rsidRDefault="003B5CF5" w:rsidP="001F6D29">
            <w:pPr>
              <w:rPr>
                <w:rFonts w:cs="Arial"/>
                <w:sz w:val="24"/>
                <w:szCs w:val="24"/>
              </w:rPr>
            </w:pPr>
            <w:r w:rsidRPr="000D6E35">
              <w:rPr>
                <w:rFonts w:cs="Arial"/>
                <w:sz w:val="24"/>
                <w:szCs w:val="24"/>
              </w:rPr>
              <w:t>10/03/2023</w:t>
            </w:r>
          </w:p>
        </w:tc>
      </w:tr>
    </w:tbl>
    <w:p w14:paraId="76FA68DE" w14:textId="10A48D22" w:rsidR="00887A6C" w:rsidRPr="008820DC" w:rsidRDefault="00887A6C" w:rsidP="00431D5E">
      <w:pPr>
        <w:spacing w:line="240" w:lineRule="auto"/>
      </w:pPr>
      <w:r w:rsidRPr="008820DC">
        <w:br w:type="page"/>
      </w:r>
      <w:bookmarkEnd w:id="9"/>
    </w:p>
    <w:p w14:paraId="7F96104B" w14:textId="20396577" w:rsidR="001B3A79" w:rsidRPr="007E3376" w:rsidRDefault="001B3A79" w:rsidP="00174757">
      <w:pPr>
        <w:pStyle w:val="MRSchedule1"/>
        <w:spacing w:line="240" w:lineRule="auto"/>
        <w:ind w:left="0"/>
        <w:rPr>
          <w:rFonts w:cs="Arial"/>
          <w:b w:val="0"/>
          <w:szCs w:val="22"/>
        </w:rPr>
      </w:pPr>
      <w:bookmarkStart w:id="10" w:name="_Ref109144348"/>
    </w:p>
    <w:bookmarkEnd w:id="10"/>
    <w:p w14:paraId="3AFC12FE" w14:textId="77777777" w:rsidR="00887A6C" w:rsidRPr="008820DC" w:rsidRDefault="00887A6C" w:rsidP="00174757">
      <w:pPr>
        <w:pStyle w:val="MRSchedule2"/>
        <w:spacing w:line="240" w:lineRule="auto"/>
        <w:rPr>
          <w:rFonts w:cs="Arial"/>
          <w:szCs w:val="22"/>
        </w:rPr>
      </w:pPr>
      <w:r w:rsidRPr="008820DC">
        <w:rPr>
          <w:rFonts w:cs="Arial"/>
          <w:szCs w:val="22"/>
        </w:rPr>
        <w:t>Charges</w:t>
      </w:r>
    </w:p>
    <w:p w14:paraId="73717CF4" w14:textId="7BFF1DC4" w:rsidR="00887A6C" w:rsidRPr="008820DC" w:rsidRDefault="00887A6C" w:rsidP="00174757">
      <w:pPr>
        <w:pStyle w:val="MRNoHead1"/>
        <w:numPr>
          <w:ilvl w:val="0"/>
          <w:numId w:val="0"/>
        </w:numPr>
        <w:spacing w:line="240" w:lineRule="auto"/>
        <w:rPr>
          <w:rFonts w:cs="Arial"/>
          <w:szCs w:val="22"/>
        </w:rPr>
      </w:pPr>
      <w:r w:rsidRPr="008820DC">
        <w:rPr>
          <w:rFonts w:cs="Arial"/>
          <w:szCs w:val="22"/>
        </w:rPr>
        <w:t xml:space="preserve">The Charges for the Services and/or Goods will </w:t>
      </w:r>
      <w:r w:rsidR="00427B2D">
        <w:rPr>
          <w:rFonts w:cs="Arial"/>
          <w:szCs w:val="22"/>
        </w:rPr>
        <w:t>TBC</w:t>
      </w:r>
    </w:p>
    <w:p w14:paraId="4F2F2018" w14:textId="607C5769" w:rsidR="00887A6C" w:rsidRPr="00427B2D" w:rsidRDefault="00887A6C" w:rsidP="00174757">
      <w:pPr>
        <w:spacing w:line="240" w:lineRule="auto"/>
        <w:rPr>
          <w:rFonts w:cs="Arial"/>
          <w:b/>
          <w:szCs w:val="22"/>
        </w:rPr>
      </w:pPr>
      <w:r w:rsidRPr="008820DC">
        <w:rPr>
          <w:rFonts w:cs="Arial"/>
          <w:szCs w:val="22"/>
        </w:rPr>
        <w:t xml:space="preserve">The Charges set out above are an </w:t>
      </w:r>
      <w:proofErr w:type="spellStart"/>
      <w:r w:rsidRPr="008820DC">
        <w:rPr>
          <w:rFonts w:cs="Arial"/>
          <w:szCs w:val="22"/>
        </w:rPr>
        <w:t>all inclusive</w:t>
      </w:r>
      <w:proofErr w:type="spellEnd"/>
      <w:r w:rsidRPr="008820DC">
        <w:rPr>
          <w:rFonts w:cs="Arial"/>
          <w:szCs w:val="22"/>
        </w:rPr>
        <w:t xml:space="preserve"> fee except for those additional expenses specifically referred to below, and covers all preparation, report writing and all other work, which is carried out in </w:t>
      </w:r>
      <w:r w:rsidR="00427B2D" w:rsidRPr="00427B2D">
        <w:rPr>
          <w:rFonts w:cs="Arial"/>
          <w:bCs/>
          <w:szCs w:val="22"/>
        </w:rPr>
        <w:t>the UK and Mozambique</w:t>
      </w:r>
      <w:r w:rsidR="00427B2D">
        <w:rPr>
          <w:rFonts w:cs="Arial"/>
          <w:b/>
          <w:szCs w:val="22"/>
        </w:rPr>
        <w:t>.</w:t>
      </w:r>
      <w:r w:rsidRPr="008820DC">
        <w:rPr>
          <w:rFonts w:cs="Arial"/>
          <w:szCs w:val="22"/>
        </w:rPr>
        <w:t xml:space="preserve">  It is expected that the Supplier will meet all costs and expenses necessary to provide the Services under this Agreement, including, but not restricted </w:t>
      </w:r>
      <w:proofErr w:type="gramStart"/>
      <w:r w:rsidRPr="008820DC">
        <w:rPr>
          <w:rFonts w:cs="Arial"/>
          <w:szCs w:val="22"/>
        </w:rPr>
        <w:t>to:</w:t>
      </w:r>
      <w:proofErr w:type="gramEnd"/>
      <w:r w:rsidRPr="008820DC">
        <w:rPr>
          <w:rFonts w:cs="Arial"/>
          <w:szCs w:val="22"/>
        </w:rPr>
        <w:t xml:space="preserve">  the costs of salaries, bonuses, superannuation medical and travel insurance, insurance for personal possessions or of any fees payable to personnel employed, or engaged by the Supplier.  </w:t>
      </w:r>
    </w:p>
    <w:p w14:paraId="5E442ECE" w14:textId="54E9A74B" w:rsidR="00887A6C" w:rsidRPr="008820DC" w:rsidRDefault="00887A6C" w:rsidP="00174757">
      <w:pPr>
        <w:spacing w:line="240" w:lineRule="auto"/>
        <w:rPr>
          <w:rFonts w:cs="Arial"/>
          <w:szCs w:val="22"/>
        </w:rPr>
      </w:pPr>
      <w:r w:rsidRPr="008820DC">
        <w:rPr>
          <w:rFonts w:cs="Arial"/>
          <w:szCs w:val="22"/>
        </w:rPr>
        <w:t>The Charges and allowances for the Supplier will be reimbursed by the British Council and are fixed for the duration of the Agreement</w:t>
      </w:r>
    </w:p>
    <w:p w14:paraId="78C47EEE" w14:textId="77777777" w:rsidR="00887A6C" w:rsidRPr="008820DC" w:rsidRDefault="00887A6C" w:rsidP="00174757">
      <w:pPr>
        <w:spacing w:line="240" w:lineRule="auto"/>
      </w:pPr>
      <w:bookmarkStart w:id="11" w:name="_Ref266464072"/>
      <w:r w:rsidRPr="008820DC">
        <w:br w:type="page"/>
      </w:r>
      <w:bookmarkEnd w:id="11"/>
    </w:p>
    <w:p w14:paraId="25467875" w14:textId="102E7038" w:rsidR="001B3A79" w:rsidRPr="007E3376" w:rsidRDefault="001B3A79" w:rsidP="00174757">
      <w:pPr>
        <w:pStyle w:val="MRSchedule1"/>
        <w:spacing w:line="240" w:lineRule="auto"/>
        <w:ind w:left="0"/>
        <w:rPr>
          <w:rFonts w:cs="Arial"/>
          <w:b w:val="0"/>
          <w:szCs w:val="22"/>
        </w:rPr>
      </w:pPr>
      <w:bookmarkStart w:id="12" w:name="_Ref109144354"/>
    </w:p>
    <w:bookmarkEnd w:id="12"/>
    <w:p w14:paraId="1B87EE0F" w14:textId="77777777" w:rsidR="00887A6C" w:rsidRPr="008820DC" w:rsidRDefault="00887A6C" w:rsidP="00174757">
      <w:pPr>
        <w:pStyle w:val="MRSchedule2"/>
        <w:spacing w:line="240" w:lineRule="auto"/>
        <w:rPr>
          <w:rFonts w:cs="Arial"/>
          <w:szCs w:val="22"/>
        </w:rPr>
      </w:pPr>
      <w:r w:rsidRPr="008820DC">
        <w:rPr>
          <w:rFonts w:cs="Arial"/>
          <w:szCs w:val="22"/>
        </w:rPr>
        <w:t>Standard Terms</w:t>
      </w:r>
    </w:p>
    <w:p w14:paraId="48C468DA" w14:textId="77777777" w:rsidR="00887A6C" w:rsidRPr="008820DC" w:rsidRDefault="00887A6C" w:rsidP="00174757">
      <w:pPr>
        <w:pStyle w:val="MRheading1"/>
        <w:numPr>
          <w:ilvl w:val="0"/>
          <w:numId w:val="9"/>
        </w:numPr>
        <w:spacing w:line="240" w:lineRule="auto"/>
        <w:rPr>
          <w:rFonts w:cs="Arial"/>
          <w:szCs w:val="22"/>
        </w:rPr>
      </w:pPr>
      <w:bookmarkStart w:id="13" w:name="_Toc207776101"/>
      <w:bookmarkStart w:id="14" w:name="_Toc207776249"/>
      <w:r w:rsidRPr="008820DC">
        <w:rPr>
          <w:rFonts w:cs="Arial"/>
          <w:szCs w:val="22"/>
        </w:rPr>
        <w:t>Interpretation</w:t>
      </w:r>
      <w:bookmarkEnd w:id="13"/>
      <w:bookmarkEnd w:id="14"/>
    </w:p>
    <w:p w14:paraId="31F73DE6" w14:textId="77777777" w:rsidR="00887A6C" w:rsidRPr="008820DC" w:rsidRDefault="00887A6C" w:rsidP="00174757">
      <w:pPr>
        <w:pStyle w:val="MRheading2"/>
        <w:spacing w:line="240" w:lineRule="auto"/>
        <w:rPr>
          <w:rFonts w:cs="Arial"/>
          <w:szCs w:val="22"/>
        </w:rPr>
      </w:pPr>
      <w:r w:rsidRPr="008820DC">
        <w:rPr>
          <w:rFonts w:cs="Arial"/>
          <w:szCs w:val="22"/>
        </w:rPr>
        <w:t>In this Agreement:</w:t>
      </w:r>
    </w:p>
    <w:p w14:paraId="750E7E10"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Background IPR</w:t>
      </w:r>
      <w:r w:rsidRPr="008820DC">
        <w:rPr>
          <w:rFonts w:cs="Arial"/>
          <w:szCs w:val="22"/>
        </w:rPr>
        <w:t xml:space="preserve">” means any Intellectual Property Rights (other than Project IPR) belonging to either party before the Commencement Date or not created in the course of or in connection with the </w:t>
      </w:r>
      <w:proofErr w:type="gramStart"/>
      <w:r w:rsidRPr="008820DC">
        <w:rPr>
          <w:rFonts w:cs="Arial"/>
          <w:szCs w:val="22"/>
        </w:rPr>
        <w:t>Project;</w:t>
      </w:r>
      <w:proofErr w:type="gramEnd"/>
    </w:p>
    <w:p w14:paraId="48072007"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British Council Entities</w:t>
      </w:r>
      <w:r w:rsidRPr="008820DC">
        <w:rPr>
          <w:rFonts w:cs="Arial"/>
          <w:szCs w:val="22"/>
        </w:rPr>
        <w:t>” means the subsidiary companies and other organisations Controlled by the British Council from time to time, and any organisation which Controls the British Council (the “</w:t>
      </w:r>
      <w:r w:rsidRPr="008820DC">
        <w:rPr>
          <w:rFonts w:cs="Arial"/>
          <w:b/>
          <w:szCs w:val="22"/>
        </w:rPr>
        <w:t>Controlling Entity</w:t>
      </w:r>
      <w:r w:rsidRPr="008820DC">
        <w:rPr>
          <w:rFonts w:cs="Arial"/>
          <w:szCs w:val="22"/>
        </w:rPr>
        <w:t xml:space="preserve">”) as well as any other organisations Controlled by the Controlling Entity from time to </w:t>
      </w:r>
      <w:proofErr w:type="gramStart"/>
      <w:r w:rsidRPr="008820DC">
        <w:rPr>
          <w:rFonts w:cs="Arial"/>
          <w:szCs w:val="22"/>
        </w:rPr>
        <w:t>time;</w:t>
      </w:r>
      <w:proofErr w:type="gramEnd"/>
    </w:p>
    <w:p w14:paraId="54647BE4" w14:textId="55B63B0E"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British Council Requirements</w:t>
      </w:r>
      <w:r w:rsidRPr="008820DC">
        <w:rPr>
          <w:rFonts w:cs="Arial"/>
          <w:szCs w:val="22"/>
        </w:rPr>
        <w:t xml:space="preserve">” means the instructions, requirements, policies, codes of conduct, guidelines, forms and other documents notified to the Supplier in writing or set out on the British Council’s website at </w:t>
      </w:r>
      <w:hyperlink r:id="rId9" w:history="1">
        <w:r w:rsidR="00C604F0" w:rsidRPr="009438FE">
          <w:rPr>
            <w:rStyle w:val="Hyperlink"/>
          </w:rPr>
          <w:t>https://www.britishcouncil.org/partner/international-development/jobs/policies-consultants</w:t>
        </w:r>
      </w:hyperlink>
      <w:r w:rsidR="00C604F0">
        <w:t xml:space="preserve"> </w:t>
      </w:r>
      <w:r w:rsidRPr="008820DC">
        <w:rPr>
          <w:rFonts w:cs="Arial"/>
          <w:szCs w:val="22"/>
        </w:rPr>
        <w:t>or such other web address as may be notified to the Supplier from time to time (as such documents may be amended, updated or supplemented from time to time during the Term);</w:t>
      </w:r>
    </w:p>
    <w:p w14:paraId="2DF1C161"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Charges</w:t>
      </w:r>
      <w:r w:rsidRPr="008820DC">
        <w:rPr>
          <w:rFonts w:cs="Arial"/>
          <w:szCs w:val="22"/>
        </w:rPr>
        <w:t>” means the charges, fees and any other sums payable by the British Council to the Supplier as set out in</w:t>
      </w:r>
      <w:r w:rsidR="00C26E74">
        <w:rPr>
          <w:rFonts w:cs="Arial"/>
          <w:szCs w:val="22"/>
        </w:rPr>
        <w:t xml:space="preserve"> Schedule </w:t>
      </w:r>
      <w:proofErr w:type="gramStart"/>
      <w:r w:rsidR="00C26E74">
        <w:rPr>
          <w:rFonts w:cs="Arial"/>
          <w:szCs w:val="22"/>
        </w:rPr>
        <w:t>3</w:t>
      </w:r>
      <w:r w:rsidRPr="008820DC">
        <w:rPr>
          <w:rFonts w:cs="Arial"/>
          <w:szCs w:val="22"/>
        </w:rPr>
        <w:t>;</w:t>
      </w:r>
      <w:proofErr w:type="gramEnd"/>
    </w:p>
    <w:p w14:paraId="2E948121"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Control</w:t>
      </w:r>
      <w:r w:rsidRPr="008820DC">
        <w:rPr>
          <w:rFonts w:cs="Arial"/>
          <w:szCs w:val="22"/>
        </w:rPr>
        <w:t>” means the ability to direct the affairs of another party whether by virtue of the ownership of shares, contract or otherwise (and “Controlled” shall be construed accordingly</w:t>
      </w:r>
      <w:proofErr w:type="gramStart"/>
      <w:r w:rsidRPr="008820DC">
        <w:rPr>
          <w:rFonts w:cs="Arial"/>
          <w:szCs w:val="22"/>
        </w:rPr>
        <w:t>);</w:t>
      </w:r>
      <w:proofErr w:type="gramEnd"/>
    </w:p>
    <w:p w14:paraId="122A8F21"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Code</w:t>
      </w:r>
      <w:r w:rsidRPr="008820DC">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8820DC">
        <w:rPr>
          <w:rFonts w:cs="Arial"/>
          <w:szCs w:val="22"/>
        </w:rPr>
        <w:t>bodies;</w:t>
      </w:r>
      <w:proofErr w:type="gramEnd"/>
    </w:p>
    <w:p w14:paraId="05C1AB0D"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Confidential Information</w:t>
      </w:r>
      <w:r w:rsidRPr="008820DC">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w:t>
      </w:r>
      <w:r w:rsidR="00686662">
        <w:rPr>
          <w:rFonts w:cs="Arial"/>
          <w:szCs w:val="22"/>
        </w:rPr>
        <w:t xml:space="preserve"> of the Data Protection Legislation</w:t>
      </w:r>
      <w:r w:rsidRPr="008820DC">
        <w:rPr>
          <w:rFonts w:cs="Arial"/>
          <w:szCs w:val="22"/>
        </w:rPr>
        <w:t>;</w:t>
      </w:r>
    </w:p>
    <w:p w14:paraId="71CBBED4"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Deliverables</w:t>
      </w:r>
      <w:r w:rsidRPr="008820DC">
        <w:rPr>
          <w:rFonts w:cs="Arial"/>
          <w:szCs w:val="22"/>
        </w:rPr>
        <w:t xml:space="preserve">” means all Documents, products and materials developed or provided by the Supplier as part of providing the </w:t>
      </w:r>
      <w:proofErr w:type="gramStart"/>
      <w:r w:rsidRPr="008820DC">
        <w:rPr>
          <w:rFonts w:cs="Arial"/>
          <w:szCs w:val="22"/>
        </w:rPr>
        <w:t>Services;</w:t>
      </w:r>
      <w:proofErr w:type="gramEnd"/>
    </w:p>
    <w:p w14:paraId="3064B231"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Document</w:t>
      </w:r>
      <w:r w:rsidRPr="008820DC">
        <w:rPr>
          <w:rFonts w:cs="Arial"/>
          <w:szCs w:val="22"/>
        </w:rPr>
        <w:t xml:space="preserve">” means (whether in hard copy or electronic format) any document, drawing, map, plan, diagram, design, picture or other image, tape, disk, or other device or record embodying information in any </w:t>
      </w:r>
      <w:proofErr w:type="gramStart"/>
      <w:r w:rsidRPr="008820DC">
        <w:rPr>
          <w:rFonts w:cs="Arial"/>
          <w:szCs w:val="22"/>
        </w:rPr>
        <w:t>form;</w:t>
      </w:r>
      <w:proofErr w:type="gramEnd"/>
    </w:p>
    <w:p w14:paraId="2214E04A" w14:textId="77777777" w:rsidR="00AA62F4" w:rsidRDefault="00AA62F4" w:rsidP="00174757">
      <w:pPr>
        <w:spacing w:line="240" w:lineRule="auto"/>
        <w:ind w:left="720"/>
        <w:rPr>
          <w:rFonts w:cs="Arial"/>
          <w:szCs w:val="22"/>
        </w:rPr>
      </w:pPr>
      <w:r>
        <w:rPr>
          <w:rFonts w:cs="Arial"/>
          <w:szCs w:val="22"/>
        </w:rPr>
        <w:t>“</w:t>
      </w:r>
      <w:r w:rsidRPr="00AA62F4">
        <w:rPr>
          <w:rFonts w:cs="Arial"/>
          <w:b/>
          <w:szCs w:val="22"/>
        </w:rPr>
        <w:t>End Client</w:t>
      </w:r>
      <w:r>
        <w:rPr>
          <w:rFonts w:cs="Arial"/>
          <w:szCs w:val="22"/>
        </w:rPr>
        <w:t xml:space="preserve">” means </w:t>
      </w:r>
      <w:r w:rsidRPr="00AA62F4">
        <w:rPr>
          <w:rFonts w:cs="Arial"/>
          <w:szCs w:val="22"/>
        </w:rPr>
        <w:t>the end client (if any) in respect of the project in connection with which the Supplier is providing its Services as a sub-</w:t>
      </w:r>
      <w:proofErr w:type="gramStart"/>
      <w:r w:rsidRPr="00AA62F4">
        <w:rPr>
          <w:rFonts w:cs="Arial"/>
          <w:szCs w:val="22"/>
        </w:rPr>
        <w:t>contractor;</w:t>
      </w:r>
      <w:proofErr w:type="gramEnd"/>
    </w:p>
    <w:p w14:paraId="15ED2C3C"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End Client Requirements</w:t>
      </w:r>
      <w:r w:rsidR="00AA62F4">
        <w:rPr>
          <w:rFonts w:cs="Arial"/>
          <w:szCs w:val="22"/>
        </w:rPr>
        <w:t>” means</w:t>
      </w:r>
      <w:r w:rsidR="00AA62F4" w:rsidRPr="00AA62F4">
        <w:rPr>
          <w:rFonts w:cs="Arial"/>
          <w:szCs w:val="22"/>
        </w:rPr>
        <w:t xml:space="preserve"> the specific requirements of the End Client, as notified to the Supplier in </w:t>
      </w:r>
      <w:proofErr w:type="gramStart"/>
      <w:r w:rsidR="00AA62F4" w:rsidRPr="00AA62F4">
        <w:rPr>
          <w:rFonts w:cs="Arial"/>
          <w:szCs w:val="22"/>
        </w:rPr>
        <w:t>writing;</w:t>
      </w:r>
      <w:proofErr w:type="gramEnd"/>
    </w:p>
    <w:p w14:paraId="46C6B9DC" w14:textId="77777777" w:rsidR="00887A6C" w:rsidRPr="008820DC" w:rsidRDefault="00887A6C" w:rsidP="00174757">
      <w:pPr>
        <w:spacing w:line="240" w:lineRule="auto"/>
        <w:ind w:left="720"/>
        <w:rPr>
          <w:rFonts w:cs="Arial"/>
          <w:szCs w:val="22"/>
        </w:rPr>
      </w:pPr>
      <w:r w:rsidRPr="008820DC">
        <w:rPr>
          <w:rFonts w:cs="Arial"/>
          <w:szCs w:val="22"/>
        </w:rPr>
        <w:lastRenderedPageBreak/>
        <w:t>“</w:t>
      </w:r>
      <w:r w:rsidRPr="008820DC">
        <w:rPr>
          <w:rFonts w:cs="Arial"/>
          <w:b/>
          <w:szCs w:val="22"/>
        </w:rPr>
        <w:t>Environmental Information Regulations</w:t>
      </w:r>
      <w:r w:rsidRPr="008820DC">
        <w:rPr>
          <w:rFonts w:cs="Arial"/>
          <w:szCs w:val="22"/>
        </w:rPr>
        <w:t xml:space="preserve">” means the Environmental Information Regulations </w:t>
      </w:r>
      <w:proofErr w:type="gramStart"/>
      <w:r w:rsidRPr="008820DC">
        <w:rPr>
          <w:rFonts w:cs="Arial"/>
          <w:szCs w:val="22"/>
        </w:rPr>
        <w:t>2004;</w:t>
      </w:r>
      <w:proofErr w:type="gramEnd"/>
    </w:p>
    <w:p w14:paraId="50D51260"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Equality Legislation</w:t>
      </w:r>
      <w:r w:rsidRPr="008820DC">
        <w:rPr>
          <w:rFonts w:cs="Arial"/>
          <w:szCs w:val="22"/>
        </w:rPr>
        <w:t xml:space="preserve">”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w:t>
      </w:r>
      <w:proofErr w:type="gramStart"/>
      <w:r w:rsidRPr="008820DC">
        <w:rPr>
          <w:rFonts w:cs="Arial"/>
          <w:szCs w:val="22"/>
        </w:rPr>
        <w:t>Services;</w:t>
      </w:r>
      <w:proofErr w:type="gramEnd"/>
    </w:p>
    <w:p w14:paraId="192EC478"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FOIA</w:t>
      </w:r>
      <w:r w:rsidRPr="008820DC">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8820DC">
        <w:rPr>
          <w:rFonts w:cs="Arial"/>
          <w:szCs w:val="22"/>
        </w:rPr>
        <w:t>legislation;</w:t>
      </w:r>
      <w:proofErr w:type="gramEnd"/>
    </w:p>
    <w:p w14:paraId="3233F009" w14:textId="77777777" w:rsidR="004331EB" w:rsidRPr="004331EB" w:rsidRDefault="004331EB" w:rsidP="00174757">
      <w:pPr>
        <w:spacing w:line="240" w:lineRule="auto"/>
        <w:ind w:left="720"/>
        <w:rPr>
          <w:rFonts w:cs="Arial"/>
          <w:szCs w:val="22"/>
        </w:rPr>
      </w:pPr>
      <w:r w:rsidRPr="008820DC">
        <w:rPr>
          <w:rFonts w:cs="Arial"/>
          <w:szCs w:val="22"/>
        </w:rPr>
        <w:t>“</w:t>
      </w:r>
      <w:r>
        <w:rPr>
          <w:rFonts w:cs="Arial"/>
          <w:b/>
          <w:szCs w:val="22"/>
        </w:rPr>
        <w:t>Force Majeure Event</w:t>
      </w:r>
      <w:r w:rsidRPr="008820DC">
        <w:rPr>
          <w:rFonts w:cs="Arial"/>
          <w:szCs w:val="22"/>
        </w:rPr>
        <w:t>“</w:t>
      </w:r>
      <w:r>
        <w:rPr>
          <w:rFonts w:cs="Arial"/>
          <w:szCs w:val="22"/>
        </w:rPr>
        <w:t xml:space="preserve"> </w:t>
      </w:r>
      <w:r w:rsidRPr="004F1957">
        <w:rPr>
          <w:rFonts w:cs="Arial"/>
          <w:iCs/>
        </w:rPr>
        <w:t>means an act, event, omission or accident beyond the reasonable control of</w:t>
      </w:r>
      <w:r w:rsidR="008B5BFB">
        <w:rPr>
          <w:rFonts w:cs="Arial"/>
          <w:iCs/>
        </w:rPr>
        <w:t xml:space="preserve"> the</w:t>
      </w:r>
      <w:r w:rsidRPr="004F1957">
        <w:rPr>
          <w:rFonts w:cs="Arial"/>
          <w:iCs/>
        </w:rPr>
        <w:t xml:space="preserve">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0D8C44D7"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Goods</w:t>
      </w:r>
      <w:r w:rsidRPr="008820DC">
        <w:rPr>
          <w:rFonts w:cs="Arial"/>
          <w:szCs w:val="22"/>
        </w:rPr>
        <w:t>” means the goods or products (if any) to be supplied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proofErr w:type="gramStart"/>
      <w:r w:rsidRPr="008820DC">
        <w:rPr>
          <w:rFonts w:cs="Arial"/>
          <w:szCs w:val="22"/>
        </w:rPr>
        <w:t>);</w:t>
      </w:r>
      <w:proofErr w:type="gramEnd"/>
    </w:p>
    <w:p w14:paraId="5939AF17"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Information Disclosure Requirements</w:t>
      </w:r>
      <w:r w:rsidRPr="008820DC">
        <w:rPr>
          <w:rFonts w:cs="Arial"/>
          <w:szCs w:val="22"/>
        </w:rPr>
        <w:t>” means the requirements to disclose information under:</w:t>
      </w:r>
    </w:p>
    <w:p w14:paraId="14FEEE09" w14:textId="77777777" w:rsidR="00887A6C" w:rsidRPr="008820DC" w:rsidRDefault="00887A6C" w:rsidP="00174757">
      <w:pPr>
        <w:spacing w:line="240" w:lineRule="auto"/>
        <w:ind w:left="720"/>
        <w:rPr>
          <w:rFonts w:cs="Arial"/>
          <w:szCs w:val="22"/>
        </w:rPr>
      </w:pPr>
      <w:r w:rsidRPr="008820DC">
        <w:rPr>
          <w:rFonts w:cs="Arial"/>
          <w:szCs w:val="22"/>
        </w:rPr>
        <w:t>(a)</w:t>
      </w:r>
      <w:r w:rsidRPr="008820DC">
        <w:rPr>
          <w:rFonts w:cs="Arial"/>
          <w:szCs w:val="22"/>
        </w:rPr>
        <w:tab/>
        <w:t xml:space="preserve">the </w:t>
      </w:r>
      <w:proofErr w:type="gramStart"/>
      <w:r w:rsidRPr="008820DC">
        <w:rPr>
          <w:rFonts w:cs="Arial"/>
          <w:szCs w:val="22"/>
        </w:rPr>
        <w:t>Code;</w:t>
      </w:r>
      <w:proofErr w:type="gramEnd"/>
    </w:p>
    <w:p w14:paraId="12FE793C" w14:textId="77777777" w:rsidR="00887A6C" w:rsidRPr="008820DC" w:rsidRDefault="00887A6C" w:rsidP="00174757">
      <w:pPr>
        <w:spacing w:line="240" w:lineRule="auto"/>
        <w:ind w:left="720"/>
        <w:rPr>
          <w:rFonts w:cs="Arial"/>
          <w:szCs w:val="22"/>
        </w:rPr>
      </w:pPr>
      <w:r w:rsidRPr="008820DC">
        <w:rPr>
          <w:rFonts w:cs="Arial"/>
          <w:szCs w:val="22"/>
        </w:rPr>
        <w:t>(b)</w:t>
      </w:r>
      <w:r w:rsidRPr="008820DC">
        <w:rPr>
          <w:rFonts w:cs="Arial"/>
          <w:szCs w:val="22"/>
        </w:rPr>
        <w:tab/>
        <w:t xml:space="preserve">the </w:t>
      </w:r>
      <w:proofErr w:type="gramStart"/>
      <w:r w:rsidRPr="008820DC">
        <w:rPr>
          <w:rFonts w:cs="Arial"/>
          <w:szCs w:val="22"/>
        </w:rPr>
        <w:t>FOIA;  and</w:t>
      </w:r>
      <w:proofErr w:type="gramEnd"/>
    </w:p>
    <w:p w14:paraId="477D9B7C" w14:textId="77777777" w:rsidR="00887A6C" w:rsidRPr="008820DC" w:rsidRDefault="00887A6C" w:rsidP="00174757">
      <w:pPr>
        <w:spacing w:line="240" w:lineRule="auto"/>
        <w:ind w:left="720"/>
        <w:rPr>
          <w:rFonts w:cs="Arial"/>
          <w:szCs w:val="22"/>
        </w:rPr>
      </w:pPr>
      <w:r w:rsidRPr="008820DC">
        <w:rPr>
          <w:rFonts w:cs="Arial"/>
          <w:szCs w:val="22"/>
        </w:rPr>
        <w:t>(c)</w:t>
      </w:r>
      <w:r w:rsidRPr="008820DC">
        <w:rPr>
          <w:rFonts w:cs="Arial"/>
          <w:szCs w:val="22"/>
        </w:rPr>
        <w:tab/>
        <w:t xml:space="preserve">the Environmental Information </w:t>
      </w:r>
      <w:proofErr w:type="gramStart"/>
      <w:r w:rsidRPr="008820DC">
        <w:rPr>
          <w:rFonts w:cs="Arial"/>
          <w:szCs w:val="22"/>
        </w:rPr>
        <w:t>Regulations;</w:t>
      </w:r>
      <w:proofErr w:type="gramEnd"/>
    </w:p>
    <w:p w14:paraId="38C2AFBA"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Intellectual Property Rights</w:t>
      </w:r>
      <w:r w:rsidRPr="008820DC">
        <w:rPr>
          <w:rFonts w:cs="Arial"/>
          <w:szCs w:val="22"/>
        </w:rPr>
        <w:t xml:space="preserve">” means any copyright and related rights, patents, rights to inventions, registered designs, database rights, design rights, topography rights, </w:t>
      </w:r>
      <w:proofErr w:type="spellStart"/>
      <w:r w:rsidRPr="008820DC">
        <w:rPr>
          <w:rFonts w:cs="Arial"/>
          <w:szCs w:val="22"/>
        </w:rPr>
        <w:t>trade marks</w:t>
      </w:r>
      <w:proofErr w:type="spellEnd"/>
      <w:r w:rsidRPr="008820DC">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1FDC3795"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Premises</w:t>
      </w:r>
      <w:r w:rsidRPr="008820DC">
        <w:rPr>
          <w:rFonts w:cs="Arial"/>
          <w:szCs w:val="22"/>
        </w:rPr>
        <w:t xml:space="preserve">” means, where applicable, the premises or location where the Services are to be provided, as notified by the British Council to the </w:t>
      </w:r>
      <w:proofErr w:type="gramStart"/>
      <w:r w:rsidRPr="008820DC">
        <w:rPr>
          <w:rFonts w:cs="Arial"/>
          <w:szCs w:val="22"/>
        </w:rPr>
        <w:t>Supplier;</w:t>
      </w:r>
      <w:proofErr w:type="gramEnd"/>
    </w:p>
    <w:p w14:paraId="5E4D0DC4"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Project</w:t>
      </w:r>
      <w:r w:rsidRPr="008820DC">
        <w:rPr>
          <w:rFonts w:cs="Arial"/>
          <w:szCs w:val="22"/>
        </w:rPr>
        <w:t>” means the project in connection with which the Supplier provides its Services as further described in the Special Terms (</w:t>
      </w:r>
      <w:r w:rsidR="00136580">
        <w:rPr>
          <w:rFonts w:cs="Arial"/>
          <w:szCs w:val="22"/>
        </w:rPr>
        <w:t>Schedule 1</w:t>
      </w:r>
      <w:r w:rsidRPr="008820DC">
        <w:rPr>
          <w:rFonts w:cs="Arial"/>
          <w:szCs w:val="22"/>
        </w:rPr>
        <w:t>) and/or the Specification (</w:t>
      </w:r>
      <w:r w:rsidR="00136580">
        <w:rPr>
          <w:rFonts w:cs="Arial"/>
          <w:szCs w:val="22"/>
        </w:rPr>
        <w:t>Schedule 2</w:t>
      </w:r>
      <w:proofErr w:type="gramStart"/>
      <w:r w:rsidRPr="008820DC">
        <w:rPr>
          <w:rFonts w:cs="Arial"/>
          <w:szCs w:val="22"/>
        </w:rPr>
        <w:t>);</w:t>
      </w:r>
      <w:proofErr w:type="gramEnd"/>
    </w:p>
    <w:p w14:paraId="4D1612B6"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Project IPR</w:t>
      </w:r>
      <w:r w:rsidRPr="008820DC">
        <w:rPr>
          <w:rFonts w:cs="Arial"/>
          <w:szCs w:val="22"/>
        </w:rPr>
        <w:t xml:space="preserve">” means all Intellectual Property Rights that arise or are obtained or developed by either party, or by a contractor on behalf of either party, in respect of the Deliverables in the course of or in connection with the </w:t>
      </w:r>
      <w:proofErr w:type="gramStart"/>
      <w:r w:rsidRPr="008820DC">
        <w:rPr>
          <w:rFonts w:cs="Arial"/>
          <w:szCs w:val="22"/>
        </w:rPr>
        <w:t>Project;</w:t>
      </w:r>
      <w:proofErr w:type="gramEnd"/>
    </w:p>
    <w:p w14:paraId="62D8A948"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Relevant Person</w:t>
      </w:r>
      <w:r w:rsidRPr="008820DC">
        <w:rPr>
          <w:rFonts w:cs="Arial"/>
          <w:szCs w:val="22"/>
        </w:rPr>
        <w:t xml:space="preserve">” means any individual employed or engaged by the Supplier and involved in the provision of the Services, or any agent or contractor or sub-contractor of the Supplier who </w:t>
      </w:r>
      <w:r w:rsidRPr="008820DC">
        <w:rPr>
          <w:rFonts w:cs="Arial"/>
          <w:szCs w:val="22"/>
        </w:rPr>
        <w:lastRenderedPageBreak/>
        <w:t>is involved in the provision of the Services and includes, without limitation, the Key Personnel (if any</w:t>
      </w:r>
      <w:proofErr w:type="gramStart"/>
      <w:r w:rsidRPr="008820DC">
        <w:rPr>
          <w:rFonts w:cs="Arial"/>
          <w:szCs w:val="22"/>
        </w:rPr>
        <w:t>);</w:t>
      </w:r>
      <w:proofErr w:type="gramEnd"/>
      <w:r w:rsidRPr="008820DC">
        <w:rPr>
          <w:rFonts w:cs="Arial"/>
          <w:szCs w:val="22"/>
        </w:rPr>
        <w:t xml:space="preserve"> </w:t>
      </w:r>
    </w:p>
    <w:p w14:paraId="2CE30ED7"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Request for Information</w:t>
      </w:r>
      <w:r w:rsidRPr="008820DC">
        <w:rPr>
          <w:rFonts w:cs="Arial"/>
          <w:szCs w:val="22"/>
        </w:rPr>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8820DC">
        <w:rPr>
          <w:rFonts w:cs="Arial"/>
          <w:szCs w:val="22"/>
        </w:rPr>
        <w:t>Requirements;</w:t>
      </w:r>
      <w:proofErr w:type="gramEnd"/>
      <w:r w:rsidRPr="008820DC">
        <w:rPr>
          <w:rFonts w:cs="Arial"/>
          <w:szCs w:val="22"/>
        </w:rPr>
        <w:t xml:space="preserve"> </w:t>
      </w:r>
    </w:p>
    <w:p w14:paraId="1DBD2639"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Services</w:t>
      </w:r>
      <w:r w:rsidRPr="008820DC">
        <w:rPr>
          <w:rFonts w:cs="Arial"/>
          <w:szCs w:val="22"/>
        </w:rPr>
        <w:t>” means the services to be provided by the Supplier under this Agreement as set out in the Special Terms (</w:t>
      </w:r>
      <w:r w:rsidR="00136580">
        <w:rPr>
          <w:rFonts w:cs="Arial"/>
          <w:szCs w:val="22"/>
        </w:rPr>
        <w:t>Schedule 1</w:t>
      </w:r>
      <w:r w:rsidRPr="008820DC">
        <w:rPr>
          <w:rFonts w:cs="Arial"/>
          <w:szCs w:val="22"/>
        </w:rPr>
        <w:t>) and/or the Specification (</w:t>
      </w:r>
      <w:r w:rsidR="00136580">
        <w:rPr>
          <w:rFonts w:cs="Arial"/>
          <w:szCs w:val="22"/>
        </w:rPr>
        <w:t>Schedule 2</w:t>
      </w:r>
      <w:proofErr w:type="gramStart"/>
      <w:r w:rsidRPr="008820DC">
        <w:rPr>
          <w:rFonts w:cs="Arial"/>
          <w:szCs w:val="22"/>
        </w:rPr>
        <w:t>);</w:t>
      </w:r>
      <w:proofErr w:type="gramEnd"/>
      <w:r w:rsidRPr="008820DC">
        <w:rPr>
          <w:rFonts w:cs="Arial"/>
          <w:szCs w:val="22"/>
        </w:rPr>
        <w:t xml:space="preserve"> </w:t>
      </w:r>
    </w:p>
    <w:p w14:paraId="7C70238F"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Supplier’s Team</w:t>
      </w:r>
      <w:r w:rsidRPr="008820DC">
        <w:rPr>
          <w:rFonts w:cs="Arial"/>
          <w:szCs w:val="22"/>
        </w:rPr>
        <w:t xml:space="preserve">” means the Supplier and, where applicable, any Relevant Person, and all other employees, consultants, </w:t>
      </w:r>
      <w:proofErr w:type="gramStart"/>
      <w:r w:rsidRPr="008820DC">
        <w:rPr>
          <w:rFonts w:cs="Arial"/>
          <w:szCs w:val="22"/>
        </w:rPr>
        <w:t>agents</w:t>
      </w:r>
      <w:proofErr w:type="gramEnd"/>
      <w:r w:rsidRPr="008820DC">
        <w:rPr>
          <w:rFonts w:cs="Arial"/>
          <w:szCs w:val="22"/>
        </w:rPr>
        <w:t xml:space="preserve"> and sub-contractors which the Supplier engages in any way in relation to the supply of the Services or the Goods; and</w:t>
      </w:r>
    </w:p>
    <w:p w14:paraId="75111065" w14:textId="77777777" w:rsidR="00887A6C" w:rsidRPr="008820DC" w:rsidRDefault="00887A6C" w:rsidP="00174757">
      <w:pPr>
        <w:spacing w:line="240" w:lineRule="auto"/>
        <w:ind w:left="720"/>
        <w:rPr>
          <w:rFonts w:cs="Arial"/>
          <w:szCs w:val="22"/>
        </w:rPr>
      </w:pPr>
      <w:r w:rsidRPr="008820DC">
        <w:rPr>
          <w:rFonts w:cs="Arial"/>
          <w:szCs w:val="22"/>
        </w:rPr>
        <w:t>“</w:t>
      </w:r>
      <w:r w:rsidRPr="008820DC">
        <w:rPr>
          <w:rFonts w:cs="Arial"/>
          <w:b/>
          <w:szCs w:val="22"/>
        </w:rPr>
        <w:t>Third Party IPR</w:t>
      </w:r>
      <w:r w:rsidRPr="008820DC">
        <w:rPr>
          <w:rFonts w:cs="Arial"/>
          <w:szCs w:val="22"/>
        </w:rPr>
        <w:t xml:space="preserve">” means any Intellectual Property Rights not belonging to either party to this Agreement but used by the Supplier in the creation of the Deliverables and/or </w:t>
      </w:r>
      <w:proofErr w:type="gramStart"/>
      <w:r w:rsidRPr="008820DC">
        <w:rPr>
          <w:rFonts w:cs="Arial"/>
          <w:szCs w:val="22"/>
        </w:rPr>
        <w:t>in the course of</w:t>
      </w:r>
      <w:proofErr w:type="gramEnd"/>
      <w:r w:rsidRPr="008820DC">
        <w:rPr>
          <w:rFonts w:cs="Arial"/>
          <w:szCs w:val="22"/>
        </w:rPr>
        <w:t xml:space="preserve"> or in connection with the Project.</w:t>
      </w:r>
    </w:p>
    <w:p w14:paraId="2AAEDED1" w14:textId="77777777" w:rsidR="00887A6C" w:rsidRPr="008820DC" w:rsidRDefault="00887A6C" w:rsidP="00174757">
      <w:pPr>
        <w:pStyle w:val="MRheading2"/>
        <w:spacing w:line="240" w:lineRule="auto"/>
        <w:rPr>
          <w:rFonts w:cs="Arial"/>
          <w:szCs w:val="22"/>
        </w:rPr>
      </w:pPr>
      <w:bookmarkStart w:id="15" w:name="_Toc207776102"/>
      <w:bookmarkStart w:id="16" w:name="_Toc207776250"/>
      <w:r w:rsidRPr="008820DC">
        <w:rPr>
          <w:rFonts w:cs="Arial"/>
          <w:szCs w:val="22"/>
        </w:rPr>
        <w:t>In this Agreement:</w:t>
      </w:r>
    </w:p>
    <w:p w14:paraId="11A6AF9A" w14:textId="77777777" w:rsidR="00887A6C" w:rsidRPr="008820DC" w:rsidRDefault="00887A6C" w:rsidP="00174757">
      <w:pPr>
        <w:pStyle w:val="MRheading3"/>
        <w:spacing w:line="240" w:lineRule="auto"/>
        <w:rPr>
          <w:rFonts w:cs="Arial"/>
          <w:szCs w:val="22"/>
        </w:rPr>
      </w:pPr>
      <w:r w:rsidRPr="008820DC">
        <w:rPr>
          <w:rFonts w:cs="Arial"/>
          <w:szCs w:val="22"/>
        </w:rPr>
        <w:t xml:space="preserve">any headings in this Agreement shall not affect the interpretation of this </w:t>
      </w:r>
      <w:proofErr w:type="gramStart"/>
      <w:r w:rsidRPr="008820DC">
        <w:rPr>
          <w:rFonts w:cs="Arial"/>
          <w:szCs w:val="22"/>
        </w:rPr>
        <w:t>Agreement;</w:t>
      </w:r>
      <w:proofErr w:type="gramEnd"/>
    </w:p>
    <w:p w14:paraId="42AB58D9" w14:textId="77777777" w:rsidR="00887A6C" w:rsidRPr="008820DC" w:rsidRDefault="00887A6C" w:rsidP="00174757">
      <w:pPr>
        <w:pStyle w:val="MRheading3"/>
        <w:spacing w:line="240" w:lineRule="auto"/>
        <w:rPr>
          <w:rFonts w:cs="Arial"/>
          <w:szCs w:val="22"/>
        </w:rPr>
      </w:pPr>
      <w:r w:rsidRPr="008820DC">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8820DC">
        <w:rPr>
          <w:rFonts w:cs="Arial"/>
          <w:szCs w:val="22"/>
        </w:rPr>
        <w:t>it;</w:t>
      </w:r>
      <w:proofErr w:type="gramEnd"/>
    </w:p>
    <w:p w14:paraId="427C559F" w14:textId="77777777" w:rsidR="00887A6C" w:rsidRPr="008820DC" w:rsidRDefault="00887A6C" w:rsidP="00174757">
      <w:pPr>
        <w:pStyle w:val="MRheading3"/>
        <w:spacing w:line="240" w:lineRule="auto"/>
        <w:rPr>
          <w:rFonts w:cs="Arial"/>
          <w:szCs w:val="22"/>
        </w:rPr>
      </w:pPr>
      <w:r w:rsidRPr="008820DC">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8820DC">
        <w:rPr>
          <w:rFonts w:cs="Arial"/>
          <w:szCs w:val="22"/>
        </w:rPr>
        <w:t>them;</w:t>
      </w:r>
      <w:proofErr w:type="gramEnd"/>
    </w:p>
    <w:p w14:paraId="36ED97F8" w14:textId="01E5B602" w:rsidR="00887A6C" w:rsidRPr="008820DC" w:rsidRDefault="00887A6C" w:rsidP="00174757">
      <w:pPr>
        <w:pStyle w:val="MRheading3"/>
        <w:spacing w:line="240" w:lineRule="auto"/>
        <w:rPr>
          <w:rFonts w:cs="Arial"/>
          <w:szCs w:val="22"/>
        </w:rPr>
      </w:pPr>
      <w:bookmarkStart w:id="17" w:name="_Ref389382618"/>
      <w:r w:rsidRPr="008820DC">
        <w:rPr>
          <w:rFonts w:cs="Arial"/>
          <w:szCs w:val="22"/>
        </w:rPr>
        <w:t xml:space="preserve">without prejudice to clause </w:t>
      </w:r>
      <w:r w:rsidRPr="008820DC">
        <w:rPr>
          <w:rFonts w:cs="Arial"/>
          <w:szCs w:val="22"/>
        </w:rPr>
        <w:fldChar w:fldCharType="begin"/>
      </w:r>
      <w:r w:rsidRPr="008820DC">
        <w:rPr>
          <w:rFonts w:cs="Arial"/>
          <w:szCs w:val="22"/>
        </w:rPr>
        <w:instrText xml:space="preserve"> REF _Ref389378533 \r \h  \* MERGEFORMAT </w:instrText>
      </w:r>
      <w:r w:rsidRPr="008820DC">
        <w:rPr>
          <w:rFonts w:cs="Arial"/>
          <w:szCs w:val="22"/>
        </w:rPr>
      </w:r>
      <w:r w:rsidRPr="008820DC">
        <w:rPr>
          <w:rFonts w:cs="Arial"/>
          <w:szCs w:val="22"/>
        </w:rPr>
        <w:fldChar w:fldCharType="separate"/>
      </w:r>
      <w:r w:rsidR="00AF134C">
        <w:rPr>
          <w:rFonts w:cs="Arial"/>
          <w:szCs w:val="22"/>
        </w:rPr>
        <w:t>1.2.5</w:t>
      </w:r>
      <w:r w:rsidRPr="008820DC">
        <w:rPr>
          <w:rFonts w:cs="Arial"/>
          <w:szCs w:val="22"/>
        </w:rPr>
        <w:fldChar w:fldCharType="end"/>
      </w:r>
      <w:r w:rsidRPr="008820DC">
        <w:rPr>
          <w:rFonts w:cs="Arial"/>
          <w:szCs w:val="22"/>
        </w:rPr>
        <w:t>, except where the context requires otherwise, references to:</w:t>
      </w:r>
      <w:bookmarkEnd w:id="17"/>
    </w:p>
    <w:p w14:paraId="53EBCB73" w14:textId="77777777" w:rsidR="00887A6C" w:rsidRPr="008820DC" w:rsidRDefault="00887A6C" w:rsidP="00174757">
      <w:pPr>
        <w:pStyle w:val="MRheading4"/>
        <w:spacing w:line="240" w:lineRule="auto"/>
        <w:rPr>
          <w:rFonts w:cs="Arial"/>
          <w:szCs w:val="22"/>
        </w:rPr>
      </w:pPr>
      <w:r w:rsidRPr="008820DC">
        <w:rPr>
          <w:rFonts w:cs="Arial"/>
          <w:szCs w:val="22"/>
        </w:rPr>
        <w:t xml:space="preserve">services being provided to, or other activities being provided for, the British </w:t>
      </w:r>
      <w:proofErr w:type="gramStart"/>
      <w:r w:rsidRPr="008820DC">
        <w:rPr>
          <w:rFonts w:cs="Arial"/>
          <w:szCs w:val="22"/>
        </w:rPr>
        <w:t>Council;</w:t>
      </w:r>
      <w:proofErr w:type="gramEnd"/>
    </w:p>
    <w:p w14:paraId="17E8EA20" w14:textId="77777777" w:rsidR="00887A6C" w:rsidRPr="008820DC" w:rsidRDefault="00887A6C" w:rsidP="00174757">
      <w:pPr>
        <w:pStyle w:val="MRheading4"/>
        <w:spacing w:line="240" w:lineRule="auto"/>
        <w:rPr>
          <w:rFonts w:cs="Arial"/>
          <w:szCs w:val="22"/>
        </w:rPr>
      </w:pPr>
      <w:r w:rsidRPr="008820DC">
        <w:rPr>
          <w:rFonts w:cs="Arial"/>
          <w:szCs w:val="22"/>
        </w:rPr>
        <w:t>any benefits, warranties, indemnities, rights and/or licences granted or provided to the British Council; and</w:t>
      </w:r>
    </w:p>
    <w:p w14:paraId="5D6A7DF4" w14:textId="77777777" w:rsidR="00887A6C" w:rsidRPr="008820DC" w:rsidRDefault="00887A6C" w:rsidP="00174757">
      <w:pPr>
        <w:pStyle w:val="MRheading4"/>
        <w:spacing w:line="240" w:lineRule="auto"/>
        <w:rPr>
          <w:rFonts w:cs="Arial"/>
          <w:szCs w:val="22"/>
        </w:rPr>
      </w:pPr>
      <w:r w:rsidRPr="008820DC">
        <w:rPr>
          <w:rFonts w:cs="Arial"/>
          <w:szCs w:val="22"/>
        </w:rPr>
        <w:t xml:space="preserve">the business, operations, customers, assets, Intellectual Property Rights, </w:t>
      </w:r>
      <w:proofErr w:type="gramStart"/>
      <w:r w:rsidRPr="008820DC">
        <w:rPr>
          <w:rFonts w:cs="Arial"/>
          <w:szCs w:val="22"/>
        </w:rPr>
        <w:t>agreements</w:t>
      </w:r>
      <w:proofErr w:type="gramEnd"/>
      <w:r w:rsidRPr="008820DC">
        <w:rPr>
          <w:rFonts w:cs="Arial"/>
          <w:szCs w:val="22"/>
        </w:rPr>
        <w:t xml:space="preserve"> or other property of the British Council,</w:t>
      </w:r>
    </w:p>
    <w:p w14:paraId="596ED98C" w14:textId="77777777" w:rsidR="00887A6C" w:rsidRPr="008820DC" w:rsidRDefault="00887A6C" w:rsidP="00174757">
      <w:pPr>
        <w:pStyle w:val="MRheading4"/>
        <w:numPr>
          <w:ilvl w:val="0"/>
          <w:numId w:val="0"/>
        </w:numPr>
        <w:spacing w:line="240" w:lineRule="auto"/>
        <w:ind w:left="1800"/>
        <w:rPr>
          <w:rFonts w:cs="Arial"/>
          <w:szCs w:val="22"/>
        </w:rPr>
      </w:pPr>
      <w:r w:rsidRPr="008820D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07610F">
        <w:rPr>
          <w:rFonts w:cs="Arial"/>
          <w:szCs w:val="22"/>
        </w:rPr>
        <w:t xml:space="preserve">he British Council </w:t>
      </w:r>
      <w:proofErr w:type="gramStart"/>
      <w:r w:rsidR="0007610F">
        <w:rPr>
          <w:rFonts w:cs="Arial"/>
          <w:szCs w:val="22"/>
        </w:rPr>
        <w:t>Entities;</w:t>
      </w:r>
      <w:proofErr w:type="gramEnd"/>
      <w:r w:rsidR="0007610F">
        <w:rPr>
          <w:rFonts w:cs="Arial"/>
          <w:szCs w:val="22"/>
        </w:rPr>
        <w:t xml:space="preserve"> </w:t>
      </w:r>
    </w:p>
    <w:p w14:paraId="0C9CBCE2" w14:textId="77777777" w:rsidR="00887A6C" w:rsidRDefault="00887A6C" w:rsidP="00174757">
      <w:pPr>
        <w:pStyle w:val="MRheading3"/>
        <w:spacing w:line="240" w:lineRule="auto"/>
        <w:rPr>
          <w:rFonts w:cs="Arial"/>
          <w:szCs w:val="22"/>
        </w:rPr>
      </w:pPr>
      <w:bookmarkStart w:id="18" w:name="_Ref389378533"/>
      <w:r w:rsidRPr="008820DC">
        <w:rPr>
          <w:rFonts w:cs="Arial"/>
          <w:szCs w:val="22"/>
        </w:rPr>
        <w:t>obligations of the British Council shall not be interpreted as obligations of any of the British Council Entities</w:t>
      </w:r>
      <w:bookmarkEnd w:id="18"/>
      <w:r w:rsidR="0007610F">
        <w:rPr>
          <w:rFonts w:cs="Arial"/>
          <w:szCs w:val="22"/>
        </w:rPr>
        <w:t>; and</w:t>
      </w:r>
    </w:p>
    <w:p w14:paraId="7406E897" w14:textId="77777777" w:rsidR="0007610F" w:rsidRPr="008820DC" w:rsidRDefault="0007610F" w:rsidP="00174757">
      <w:pPr>
        <w:pStyle w:val="MRheading3"/>
        <w:spacing w:line="240" w:lineRule="auto"/>
        <w:rPr>
          <w:rFonts w:cs="Arial"/>
          <w:szCs w:val="22"/>
        </w:rPr>
      </w:pPr>
      <w:r>
        <w:rPr>
          <w:rFonts w:cs="Arial"/>
        </w:rPr>
        <w:t>where this Agreement has been translated into a language other than the English language, the English language version shall prevail.</w:t>
      </w:r>
    </w:p>
    <w:p w14:paraId="4815D56D" w14:textId="77777777" w:rsidR="00887A6C" w:rsidRPr="008820DC" w:rsidRDefault="00887A6C" w:rsidP="00174757">
      <w:pPr>
        <w:pStyle w:val="MRheading1"/>
        <w:spacing w:line="240" w:lineRule="auto"/>
        <w:rPr>
          <w:rFonts w:cs="Arial"/>
          <w:szCs w:val="22"/>
        </w:rPr>
      </w:pPr>
      <w:r w:rsidRPr="008820DC">
        <w:rPr>
          <w:rFonts w:cs="Arial"/>
          <w:szCs w:val="22"/>
        </w:rPr>
        <w:lastRenderedPageBreak/>
        <w:t>Supplier’s Responsibilities</w:t>
      </w:r>
      <w:bookmarkEnd w:id="15"/>
      <w:bookmarkEnd w:id="16"/>
    </w:p>
    <w:p w14:paraId="08A99815" w14:textId="77777777" w:rsidR="00887A6C" w:rsidRPr="008820DC" w:rsidRDefault="00887A6C" w:rsidP="00174757">
      <w:pPr>
        <w:pStyle w:val="MRheading2"/>
        <w:spacing w:line="240" w:lineRule="auto"/>
        <w:rPr>
          <w:rFonts w:cs="Arial"/>
          <w:szCs w:val="22"/>
        </w:rPr>
      </w:pPr>
      <w:r w:rsidRPr="008820DC">
        <w:rPr>
          <w:rFonts w:cs="Arial"/>
          <w:szCs w:val="22"/>
        </w:rPr>
        <w:t>The Supplier shall:</w:t>
      </w:r>
    </w:p>
    <w:p w14:paraId="6D3C1D2A" w14:textId="39A7782A" w:rsidR="00887A6C" w:rsidRPr="008820DC" w:rsidRDefault="00370D8E" w:rsidP="00174757">
      <w:pPr>
        <w:pStyle w:val="MRheading3"/>
        <w:spacing w:line="240" w:lineRule="auto"/>
        <w:rPr>
          <w:rFonts w:cs="Arial"/>
          <w:szCs w:val="22"/>
        </w:rPr>
      </w:pPr>
      <w:r>
        <w:rPr>
          <w:rFonts w:cs="Arial"/>
          <w:szCs w:val="22"/>
        </w:rPr>
        <w:t>p</w:t>
      </w:r>
      <w:r w:rsidRPr="00370D8E">
        <w:rPr>
          <w:rFonts w:cs="Arial"/>
          <w:szCs w:val="22"/>
        </w:rPr>
        <w:t>rovide the Services and the Goods and deliver the Deliverables with (</w:t>
      </w:r>
      <w:proofErr w:type="spellStart"/>
      <w:r w:rsidRPr="00370D8E">
        <w:rPr>
          <w:rFonts w:cs="Arial"/>
          <w:szCs w:val="22"/>
        </w:rPr>
        <w:t>i</w:t>
      </w:r>
      <w:proofErr w:type="spellEnd"/>
      <w:r w:rsidRPr="00370D8E">
        <w:rPr>
          <w:rFonts w:cs="Arial"/>
          <w:szCs w:val="22"/>
        </w:rPr>
        <w:t>) reasonable skill and care and to the highest professional standards (ii) in compliance at all times with the terms of this Agreement (and, in particular, the Special Terms (</w:t>
      </w:r>
      <w:r>
        <w:rPr>
          <w:rFonts w:cs="Arial"/>
          <w:szCs w:val="22"/>
        </w:rPr>
        <w:fldChar w:fldCharType="begin"/>
      </w:r>
      <w:r>
        <w:rPr>
          <w:rFonts w:cs="Arial"/>
          <w:szCs w:val="22"/>
        </w:rPr>
        <w:instrText xml:space="preserve"> REF _Ref511915619 \r \h </w:instrText>
      </w:r>
      <w:r w:rsidR="00174757">
        <w:rPr>
          <w:rFonts w:cs="Arial"/>
          <w:szCs w:val="22"/>
        </w:rPr>
        <w:instrText xml:space="preserve"> \* MERGEFORMAT </w:instrText>
      </w:r>
      <w:r>
        <w:rPr>
          <w:rFonts w:cs="Arial"/>
          <w:szCs w:val="22"/>
        </w:rPr>
      </w:r>
      <w:r>
        <w:rPr>
          <w:rFonts w:cs="Arial"/>
          <w:szCs w:val="22"/>
        </w:rPr>
        <w:fldChar w:fldCharType="separate"/>
      </w:r>
      <w:r w:rsidR="00AF134C">
        <w:rPr>
          <w:rFonts w:cs="Arial"/>
          <w:szCs w:val="22"/>
        </w:rPr>
        <w:t>0</w:t>
      </w:r>
      <w:r>
        <w:rPr>
          <w:rFonts w:cs="Arial"/>
          <w:szCs w:val="22"/>
        </w:rPr>
        <w:fldChar w:fldCharType="end"/>
      </w:r>
      <w:r w:rsidRPr="00370D8E">
        <w:rPr>
          <w:rFonts w:cs="Arial"/>
          <w:szCs w:val="22"/>
        </w:rPr>
        <w:t>) and the Specification (</w:t>
      </w:r>
      <w:r w:rsidR="00C26E74">
        <w:rPr>
          <w:rFonts w:cs="Arial"/>
          <w:szCs w:val="22"/>
        </w:rPr>
        <w:t>Schedule 2</w:t>
      </w:r>
      <w:r w:rsidRPr="00370D8E">
        <w:rPr>
          <w:rFonts w:cs="Arial"/>
          <w:szCs w:val="22"/>
        </w:rPr>
        <w:t>)), the reasonable instructions of the British Council and all applicable regulations and legislation in force from time to time.  The Supplier shall allocate sufficient resources to enable it to comply with its o</w:t>
      </w:r>
      <w:r w:rsidR="00C604F0">
        <w:rPr>
          <w:rFonts w:cs="Arial"/>
          <w:szCs w:val="22"/>
        </w:rPr>
        <w:t xml:space="preserve">bligations under this </w:t>
      </w:r>
      <w:proofErr w:type="gramStart"/>
      <w:r w:rsidR="00C604F0">
        <w:rPr>
          <w:rFonts w:cs="Arial"/>
          <w:szCs w:val="22"/>
        </w:rPr>
        <w:t>Agreement</w:t>
      </w:r>
      <w:r w:rsidR="00887A6C" w:rsidRPr="008820DC">
        <w:rPr>
          <w:rFonts w:cs="Arial"/>
          <w:szCs w:val="22"/>
        </w:rPr>
        <w:t>;</w:t>
      </w:r>
      <w:proofErr w:type="gramEnd"/>
    </w:p>
    <w:p w14:paraId="3637D5A9" w14:textId="77777777" w:rsidR="00887A6C" w:rsidRPr="008820DC" w:rsidRDefault="00887A6C" w:rsidP="00174757">
      <w:pPr>
        <w:pStyle w:val="MRheading3"/>
        <w:spacing w:line="240" w:lineRule="auto"/>
        <w:rPr>
          <w:rFonts w:cs="Arial"/>
          <w:szCs w:val="22"/>
        </w:rPr>
      </w:pPr>
      <w:r w:rsidRPr="008820DC">
        <w:rPr>
          <w:rFonts w:cs="Arial"/>
          <w:szCs w:val="22"/>
        </w:rPr>
        <w:t xml:space="preserve">deliver the Goods to the delivery point and on the </w:t>
      </w:r>
      <w:proofErr w:type="gramStart"/>
      <w:r w:rsidRPr="008820DC">
        <w:rPr>
          <w:rFonts w:cs="Arial"/>
          <w:szCs w:val="22"/>
        </w:rPr>
        <w:t>delivery</w:t>
      </w:r>
      <w:proofErr w:type="gramEnd"/>
      <w:r w:rsidRPr="008820DC">
        <w:rPr>
          <w:rFonts w:cs="Arial"/>
          <w:szCs w:val="22"/>
        </w:rPr>
        <w:t xml:space="preserve"> date as notified to the Supplier (and time shall be of the essence for delivery);</w:t>
      </w:r>
    </w:p>
    <w:p w14:paraId="170C828C" w14:textId="77777777" w:rsidR="00887A6C" w:rsidRPr="008820DC" w:rsidRDefault="00887A6C" w:rsidP="00174757">
      <w:pPr>
        <w:pStyle w:val="MRheading3"/>
        <w:spacing w:line="240" w:lineRule="auto"/>
        <w:rPr>
          <w:rFonts w:cs="Arial"/>
          <w:szCs w:val="22"/>
        </w:rPr>
      </w:pPr>
      <w:r w:rsidRPr="008820DC">
        <w:rPr>
          <w:rFonts w:cs="Arial"/>
          <w:szCs w:val="22"/>
        </w:rPr>
        <w:t>comply with the End Client Requirements (if any) and shall do nothing to put the British Council in breach of the End Client Requirements (if any</w:t>
      </w:r>
      <w:proofErr w:type="gramStart"/>
      <w:r w:rsidRPr="008820DC">
        <w:rPr>
          <w:rFonts w:cs="Arial"/>
          <w:szCs w:val="22"/>
        </w:rPr>
        <w:t>);</w:t>
      </w:r>
      <w:proofErr w:type="gramEnd"/>
    </w:p>
    <w:p w14:paraId="55F8F9A4" w14:textId="77777777" w:rsidR="00887A6C" w:rsidRPr="008820DC" w:rsidRDefault="00887A6C" w:rsidP="00174757">
      <w:pPr>
        <w:pStyle w:val="MRheading3"/>
        <w:spacing w:line="240" w:lineRule="auto"/>
        <w:rPr>
          <w:rFonts w:cs="Arial"/>
          <w:szCs w:val="22"/>
        </w:rPr>
      </w:pPr>
      <w:r w:rsidRPr="008820DC">
        <w:rPr>
          <w:rFonts w:cs="Arial"/>
          <w:szCs w:val="22"/>
        </w:rPr>
        <w:t xml:space="preserve">not at any time during the Term do or say anything which damages or which could reasonably be expected to damage the interests or reputation of the British Council or the </w:t>
      </w:r>
      <w:r w:rsidR="00AA62F4">
        <w:rPr>
          <w:rFonts w:cs="Arial"/>
          <w:szCs w:val="22"/>
        </w:rPr>
        <w:t>End Client</w:t>
      </w:r>
      <w:r w:rsidRPr="008820DC">
        <w:rPr>
          <w:rFonts w:cs="Arial"/>
          <w:szCs w:val="22"/>
        </w:rPr>
        <w:t xml:space="preserve"> or their respective officers, employees, agents or </w:t>
      </w:r>
      <w:proofErr w:type="gramStart"/>
      <w:r w:rsidRPr="008820DC">
        <w:rPr>
          <w:rFonts w:cs="Arial"/>
          <w:szCs w:val="22"/>
        </w:rPr>
        <w:t>contractors;</w:t>
      </w:r>
      <w:proofErr w:type="gramEnd"/>
    </w:p>
    <w:p w14:paraId="4B8DFF0A" w14:textId="35E0990D" w:rsidR="00887A6C" w:rsidRPr="008820DC" w:rsidRDefault="00D722F3" w:rsidP="00174757">
      <w:pPr>
        <w:pStyle w:val="MRheading3"/>
        <w:spacing w:line="240" w:lineRule="auto"/>
        <w:rPr>
          <w:rFonts w:cs="Arial"/>
          <w:szCs w:val="22"/>
        </w:rPr>
      </w:pPr>
      <w:r w:rsidRPr="00D722F3">
        <w:rPr>
          <w:rFonts w:cs="Arial"/>
          <w:szCs w:val="22"/>
        </w:rPr>
        <w:t xml:space="preserve">comply in all material respects with the Data Protection Legislation (or any equivalent legislation in any applicable jurisdiction). The British Council and the Supplier agrees to any reasonable amendment to this Agreement in accordance with variation clause </w:t>
      </w:r>
      <w:r>
        <w:rPr>
          <w:rFonts w:cs="Arial"/>
          <w:szCs w:val="22"/>
        </w:rPr>
        <w:fldChar w:fldCharType="begin"/>
      </w:r>
      <w:r>
        <w:rPr>
          <w:rFonts w:cs="Arial"/>
          <w:szCs w:val="22"/>
        </w:rPr>
        <w:instrText xml:space="preserve"> REF _Ref508892761 \r \h </w:instrText>
      </w:r>
      <w:r w:rsidR="00174757">
        <w:rPr>
          <w:rFonts w:cs="Arial"/>
          <w:szCs w:val="22"/>
        </w:rPr>
        <w:instrText xml:space="preserve"> \* MERGEFORMAT </w:instrText>
      </w:r>
      <w:r>
        <w:rPr>
          <w:rFonts w:cs="Arial"/>
          <w:szCs w:val="22"/>
        </w:rPr>
      </w:r>
      <w:r>
        <w:rPr>
          <w:rFonts w:cs="Arial"/>
          <w:szCs w:val="22"/>
        </w:rPr>
        <w:fldChar w:fldCharType="separate"/>
      </w:r>
      <w:r w:rsidR="00AF134C">
        <w:rPr>
          <w:rFonts w:cs="Arial"/>
          <w:szCs w:val="22"/>
        </w:rPr>
        <w:t>18</w:t>
      </w:r>
      <w:r>
        <w:rPr>
          <w:rFonts w:cs="Arial"/>
          <w:szCs w:val="22"/>
        </w:rPr>
        <w:fldChar w:fldCharType="end"/>
      </w:r>
      <w:r w:rsidRPr="00D722F3">
        <w:rPr>
          <w:rFonts w:cs="Arial"/>
          <w:szCs w:val="22"/>
        </w:rPr>
        <w:t xml:space="preserve"> in order to comply with any statutory amendments, re-enactment or revocation and replacement of current Data Protection Legislation and agree to execute any further documents required for compliance under the Data Protection Le</w:t>
      </w:r>
      <w:r>
        <w:rPr>
          <w:rFonts w:cs="Arial"/>
          <w:szCs w:val="22"/>
        </w:rPr>
        <w:t>gislation in force at that time</w:t>
      </w:r>
      <w:r w:rsidR="00887A6C" w:rsidRPr="008820DC">
        <w:rPr>
          <w:rFonts w:cs="Arial"/>
          <w:szCs w:val="22"/>
        </w:rPr>
        <w:t>;</w:t>
      </w:r>
    </w:p>
    <w:p w14:paraId="217E0325" w14:textId="77777777" w:rsidR="00887A6C" w:rsidRPr="008820DC" w:rsidRDefault="00887A6C" w:rsidP="00174757">
      <w:pPr>
        <w:pStyle w:val="MRheading3"/>
        <w:spacing w:line="240" w:lineRule="auto"/>
        <w:rPr>
          <w:rFonts w:cs="Arial"/>
          <w:szCs w:val="22"/>
        </w:rPr>
      </w:pPr>
      <w:r w:rsidRPr="008820DC">
        <w:rPr>
          <w:rFonts w:cs="Arial"/>
          <w:szCs w:val="22"/>
        </w:rPr>
        <w:t xml:space="preserve">maintain records relating to this Agreement for seven (7) years following the year in which this Agreement terminates or expires and allow the British Council and/or any end client access to those records on reasonable notice and at reasonable times for audit </w:t>
      </w:r>
      <w:proofErr w:type="gramStart"/>
      <w:r w:rsidRPr="008820DC">
        <w:rPr>
          <w:rFonts w:cs="Arial"/>
          <w:szCs w:val="22"/>
        </w:rPr>
        <w:t>purposes;</w:t>
      </w:r>
      <w:proofErr w:type="gramEnd"/>
    </w:p>
    <w:p w14:paraId="7A4B541E" w14:textId="77777777" w:rsidR="00887A6C" w:rsidRPr="00457383" w:rsidRDefault="00887A6C" w:rsidP="00174757">
      <w:pPr>
        <w:pStyle w:val="MRheading3"/>
        <w:spacing w:line="240" w:lineRule="auto"/>
        <w:rPr>
          <w:rFonts w:cs="Arial"/>
          <w:szCs w:val="22"/>
        </w:rPr>
      </w:pPr>
      <w:r w:rsidRPr="008820DC">
        <w:rPr>
          <w:rFonts w:cs="Arial"/>
          <w:szCs w:val="22"/>
        </w:rPr>
        <w:t>obtain the British Council’s prior written consent to all promotional activity or publicity and act at all times in accordance with the British Council’s reasonable instructions relatin</w:t>
      </w:r>
      <w:r w:rsidR="00457383">
        <w:rPr>
          <w:rFonts w:cs="Arial"/>
          <w:szCs w:val="22"/>
        </w:rPr>
        <w:t xml:space="preserve">g to such activity or publicity </w:t>
      </w:r>
      <w:r w:rsidR="00457383" w:rsidRPr="00457383">
        <w:rPr>
          <w:rFonts w:cs="Arial"/>
          <w:szCs w:val="22"/>
        </w:rPr>
        <w:t>(and, in particular, the Supplier shall not use the British Council’s logo or other branding without having previously obtai</w:t>
      </w:r>
      <w:r w:rsidR="00457383">
        <w:rPr>
          <w:rFonts w:cs="Arial"/>
          <w:szCs w:val="22"/>
        </w:rPr>
        <w:t>ned such prior written consent</w:t>
      </w:r>
      <w:proofErr w:type="gramStart"/>
      <w:r w:rsidR="00457383">
        <w:rPr>
          <w:rFonts w:cs="Arial"/>
          <w:szCs w:val="22"/>
        </w:rPr>
        <w:t>);</w:t>
      </w:r>
      <w:proofErr w:type="gramEnd"/>
    </w:p>
    <w:p w14:paraId="36E6ED26" w14:textId="77777777" w:rsidR="00887A6C" w:rsidRPr="008820DC" w:rsidRDefault="00887A6C" w:rsidP="00174757">
      <w:pPr>
        <w:pStyle w:val="MRheading3"/>
        <w:spacing w:line="240" w:lineRule="auto"/>
        <w:rPr>
          <w:rFonts w:cs="Arial"/>
          <w:szCs w:val="22"/>
        </w:rPr>
      </w:pPr>
      <w:r w:rsidRPr="008820DC">
        <w:rPr>
          <w:rFonts w:cs="Arial"/>
          <w:szCs w:val="22"/>
        </w:rPr>
        <w:t>comply with all applicable legislation and codes of practice r</w:t>
      </w:r>
      <w:r w:rsidR="00EB1BA7">
        <w:rPr>
          <w:rFonts w:cs="Arial"/>
          <w:szCs w:val="22"/>
        </w:rPr>
        <w:t>elating to diversity,</w:t>
      </w:r>
      <w:r w:rsidRPr="008820DC">
        <w:rPr>
          <w:rFonts w:cs="Arial"/>
          <w:szCs w:val="22"/>
        </w:rPr>
        <w:t xml:space="preserve"> equality, non-discrimination and human rights in force in England and Wales and any other territory in which the Services and the Goods are to be </w:t>
      </w:r>
      <w:proofErr w:type="gramStart"/>
      <w:r w:rsidRPr="008820DC">
        <w:rPr>
          <w:rFonts w:cs="Arial"/>
          <w:szCs w:val="22"/>
        </w:rPr>
        <w:t>provided;</w:t>
      </w:r>
      <w:proofErr w:type="gramEnd"/>
    </w:p>
    <w:p w14:paraId="54249429" w14:textId="77777777" w:rsidR="00887A6C" w:rsidRPr="008820DC" w:rsidRDefault="00887A6C" w:rsidP="00174757">
      <w:pPr>
        <w:pStyle w:val="MRheading3"/>
        <w:spacing w:line="240" w:lineRule="auto"/>
        <w:rPr>
          <w:rFonts w:cs="Arial"/>
          <w:szCs w:val="22"/>
        </w:rPr>
      </w:pPr>
      <w:r w:rsidRPr="008820DC">
        <w:rPr>
          <w:rFonts w:cs="Arial"/>
          <w:szCs w:val="22"/>
        </w:rPr>
        <w:t xml:space="preserve">take out and maintain during the term of this Agreement appropriate insurance cover in respect of its activities under this Agreement and, on request, provide the British Council with evidence that such insurance cover is in </w:t>
      </w:r>
      <w:proofErr w:type="gramStart"/>
      <w:r w:rsidRPr="008820DC">
        <w:rPr>
          <w:rFonts w:cs="Arial"/>
          <w:szCs w:val="22"/>
        </w:rPr>
        <w:t>place;</w:t>
      </w:r>
      <w:proofErr w:type="gramEnd"/>
    </w:p>
    <w:p w14:paraId="1A54BC11" w14:textId="77777777" w:rsidR="00887A6C" w:rsidRPr="008820DC" w:rsidRDefault="00887A6C" w:rsidP="00174757">
      <w:pPr>
        <w:pStyle w:val="MRheading3"/>
        <w:spacing w:line="240" w:lineRule="auto"/>
        <w:rPr>
          <w:rFonts w:cs="Arial"/>
          <w:szCs w:val="22"/>
        </w:rPr>
      </w:pPr>
      <w:r w:rsidRPr="008820DC">
        <w:rPr>
          <w:rFonts w:cs="Arial"/>
          <w:szCs w:val="22"/>
        </w:rPr>
        <w:t xml:space="preserve">not, without the British Council’s consent, assign or otherwise transfer any of its rights or obligations under this </w:t>
      </w:r>
      <w:proofErr w:type="gramStart"/>
      <w:r w:rsidRPr="008820DC">
        <w:rPr>
          <w:rFonts w:cs="Arial"/>
          <w:szCs w:val="22"/>
        </w:rPr>
        <w:t>Agreement;</w:t>
      </w:r>
      <w:proofErr w:type="gramEnd"/>
      <w:r w:rsidRPr="008820DC">
        <w:rPr>
          <w:rFonts w:cs="Arial"/>
          <w:szCs w:val="22"/>
        </w:rPr>
        <w:t xml:space="preserve"> </w:t>
      </w:r>
    </w:p>
    <w:p w14:paraId="3FBFA37B" w14:textId="77777777" w:rsidR="003251C2" w:rsidRPr="00F72A20" w:rsidRDefault="00887A6C" w:rsidP="00174757">
      <w:pPr>
        <w:pStyle w:val="MRheading3"/>
        <w:spacing w:line="240" w:lineRule="auto"/>
        <w:rPr>
          <w:rFonts w:cs="Arial"/>
          <w:kern w:val="20"/>
          <w:szCs w:val="22"/>
        </w:rPr>
      </w:pPr>
      <w:bookmarkStart w:id="19" w:name="_Ref205894537"/>
      <w:r w:rsidRPr="008820DC">
        <w:rPr>
          <w:rFonts w:cs="Arial"/>
          <w:kern w:val="20"/>
          <w:szCs w:val="22"/>
        </w:rPr>
        <w:t xml:space="preserve">be entitled to use such parts of the Premises on a non-exclusive basis as the British Council may from time to time designate as are necessary for the performance of the Services provided that use of the Premises is strictly in accordance with the </w:t>
      </w:r>
      <w:r w:rsidRPr="008820DC">
        <w:rPr>
          <w:rFonts w:cs="Arial"/>
          <w:kern w:val="20"/>
          <w:szCs w:val="22"/>
        </w:rPr>
        <w:lastRenderedPageBreak/>
        <w:t xml:space="preserve">British Council’s reasonable instructions and is to be solely for the purposes of providing the </w:t>
      </w:r>
      <w:proofErr w:type="gramStart"/>
      <w:r w:rsidRPr="008820DC">
        <w:rPr>
          <w:rFonts w:cs="Arial"/>
          <w:kern w:val="20"/>
          <w:szCs w:val="22"/>
        </w:rPr>
        <w:t>Services</w:t>
      </w:r>
      <w:bookmarkEnd w:id="19"/>
      <w:r w:rsidRPr="008820DC">
        <w:rPr>
          <w:rFonts w:cs="Arial"/>
          <w:kern w:val="20"/>
          <w:szCs w:val="22"/>
        </w:rPr>
        <w:t>;</w:t>
      </w:r>
      <w:proofErr w:type="gramEnd"/>
      <w:r w:rsidRPr="008820DC">
        <w:rPr>
          <w:rFonts w:cs="Arial"/>
          <w:kern w:val="20"/>
          <w:szCs w:val="22"/>
        </w:rPr>
        <w:t xml:space="preserve"> </w:t>
      </w:r>
    </w:p>
    <w:p w14:paraId="35EF6E37" w14:textId="77777777" w:rsidR="003251C2" w:rsidRDefault="00887A6C" w:rsidP="00174757">
      <w:pPr>
        <w:pStyle w:val="MRheading3"/>
        <w:spacing w:line="240" w:lineRule="auto"/>
        <w:rPr>
          <w:rFonts w:cs="Arial"/>
          <w:szCs w:val="22"/>
        </w:rPr>
      </w:pPr>
      <w:r w:rsidRPr="008820DC">
        <w:rPr>
          <w:rFonts w:cs="Arial"/>
          <w:szCs w:val="22"/>
        </w:rPr>
        <w:t xml:space="preserve">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w:t>
      </w:r>
      <w:proofErr w:type="gramStart"/>
      <w:r w:rsidRPr="008820DC">
        <w:rPr>
          <w:rFonts w:cs="Arial"/>
          <w:szCs w:val="22"/>
        </w:rPr>
        <w:t>injury</w:t>
      </w:r>
      <w:r w:rsidR="00E201B7">
        <w:rPr>
          <w:rFonts w:cs="Arial"/>
          <w:szCs w:val="22"/>
        </w:rPr>
        <w:t>;</w:t>
      </w:r>
      <w:proofErr w:type="gramEnd"/>
    </w:p>
    <w:p w14:paraId="3D64073A" w14:textId="77777777" w:rsidR="00455FF2" w:rsidRDefault="003251C2" w:rsidP="00174757">
      <w:pPr>
        <w:pStyle w:val="MRheading3"/>
        <w:spacing w:line="240" w:lineRule="auto"/>
        <w:rPr>
          <w:rFonts w:cs="Arial"/>
          <w:szCs w:val="22"/>
        </w:rPr>
      </w:pPr>
      <w:r w:rsidRPr="00691B5C">
        <w:rPr>
          <w:rFonts w:cs="Arial"/>
          <w:szCs w:val="22"/>
        </w:rPr>
        <w:t>comply with, and complete and return any forms or reports from time to time required by, the British Council Requirements</w:t>
      </w:r>
      <w:r w:rsidR="00E201B7">
        <w:rPr>
          <w:rFonts w:cs="Arial"/>
          <w:szCs w:val="22"/>
        </w:rPr>
        <w:t>; and</w:t>
      </w:r>
    </w:p>
    <w:p w14:paraId="41760E58" w14:textId="77777777" w:rsidR="00E201B7" w:rsidRPr="00E201B7" w:rsidRDefault="00E201B7" w:rsidP="00174757">
      <w:pPr>
        <w:pStyle w:val="MRheading3"/>
        <w:spacing w:line="240" w:lineRule="auto"/>
        <w:rPr>
          <w:rFonts w:cs="Arial"/>
          <w:szCs w:val="22"/>
        </w:rPr>
      </w:pPr>
      <w:r w:rsidRPr="00455FF2">
        <w:rPr>
          <w:rFonts w:cs="Arial"/>
        </w:rPr>
        <w:t>use its reasonable endeavours to ensure that it does not become involved in any conflict of interests between the interests of the British Council and/or the End Client and the interests of the Supplier itself or any client</w:t>
      </w:r>
      <w:r>
        <w:rPr>
          <w:rFonts w:cs="Arial"/>
        </w:rPr>
        <w:t xml:space="preserve"> of the Supplier, and </w:t>
      </w:r>
      <w:r w:rsidRPr="00455FF2">
        <w:rPr>
          <w:rFonts w:cs="Arial"/>
        </w:rPr>
        <w:t xml:space="preserve">shall notify the British Council in writing as soon as is practically possible of any potential conflict of interests and shall follow the British Council’s reasonable instructions to avoid, or bring to an end, any conflict of interests.  </w:t>
      </w:r>
      <w:proofErr w:type="gramStart"/>
      <w:r w:rsidRPr="00455FF2">
        <w:rPr>
          <w:rFonts w:cs="Arial"/>
        </w:rPr>
        <w:t>In the event that</w:t>
      </w:r>
      <w:proofErr w:type="gramEnd"/>
      <w:r w:rsidRPr="00455FF2">
        <w:rPr>
          <w:rFonts w:cs="Arial"/>
        </w:rPr>
        <w:t xml:space="preserve"> a conflict of interests does arise, the British Council shall be entitled to terminate this Agreement on immediate written notice.</w:t>
      </w:r>
    </w:p>
    <w:p w14:paraId="69110A60" w14:textId="77777777" w:rsidR="00887A6C" w:rsidRPr="008820DC" w:rsidRDefault="00887A6C" w:rsidP="00174757">
      <w:pPr>
        <w:pStyle w:val="MRheading2"/>
        <w:spacing w:line="240" w:lineRule="auto"/>
        <w:rPr>
          <w:rFonts w:cs="Arial"/>
          <w:szCs w:val="22"/>
        </w:rPr>
      </w:pPr>
      <w:r w:rsidRPr="008820DC">
        <w:rPr>
          <w:rFonts w:cs="Arial"/>
          <w:szCs w:val="22"/>
        </w:rPr>
        <w:t xml:space="preserve">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w:t>
      </w:r>
      <w:proofErr w:type="gramStart"/>
      <w:r w:rsidRPr="008820DC">
        <w:rPr>
          <w:rFonts w:cs="Arial"/>
          <w:szCs w:val="22"/>
        </w:rPr>
        <w:t>enter into</w:t>
      </w:r>
      <w:proofErr w:type="gramEnd"/>
      <w:r w:rsidRPr="008820DC">
        <w:rPr>
          <w:rFonts w:cs="Arial"/>
          <w:szCs w:val="22"/>
        </w:rPr>
        <w:t xml:space="preserve"> direct undertakings with the British Council including, without limitation, with regard to confidentiality and intellectual property.</w:t>
      </w:r>
    </w:p>
    <w:p w14:paraId="4DC7FEDC" w14:textId="77777777" w:rsidR="00887A6C" w:rsidRPr="008820DC" w:rsidRDefault="00887A6C" w:rsidP="00174757">
      <w:pPr>
        <w:pStyle w:val="MRheading2"/>
        <w:spacing w:line="240" w:lineRule="auto"/>
        <w:rPr>
          <w:rFonts w:cs="Arial"/>
          <w:szCs w:val="22"/>
        </w:rPr>
      </w:pPr>
      <w:r w:rsidRPr="008820DC">
        <w:rPr>
          <w:rFonts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14:paraId="0C890CAD" w14:textId="77777777" w:rsidR="00887A6C" w:rsidRPr="008820DC" w:rsidRDefault="00887A6C" w:rsidP="00174757">
      <w:pPr>
        <w:pStyle w:val="MRheading2"/>
        <w:spacing w:line="240" w:lineRule="auto"/>
        <w:rPr>
          <w:rFonts w:cs="Arial"/>
          <w:szCs w:val="22"/>
        </w:rPr>
      </w:pPr>
      <w:r w:rsidRPr="008820DC">
        <w:rPr>
          <w:rFonts w:cs="Arial"/>
          <w:szCs w:val="22"/>
        </w:rPr>
        <w:t>Risk and title in the Goods delivered to the British Council shall pass to the British Council on delivery.</w:t>
      </w:r>
    </w:p>
    <w:p w14:paraId="00B7F8A8" w14:textId="77777777" w:rsidR="00887A6C" w:rsidRPr="008820DC" w:rsidRDefault="00887A6C" w:rsidP="00174757">
      <w:pPr>
        <w:pStyle w:val="MRheading1"/>
        <w:spacing w:line="240" w:lineRule="auto"/>
        <w:rPr>
          <w:rFonts w:cs="Arial"/>
          <w:szCs w:val="22"/>
        </w:rPr>
      </w:pPr>
      <w:bookmarkStart w:id="20" w:name="_Toc242083844"/>
      <w:bookmarkStart w:id="21" w:name="_Toc244068925"/>
      <w:bookmarkStart w:id="22" w:name="a267819"/>
      <w:r w:rsidRPr="008820DC">
        <w:rPr>
          <w:rFonts w:cs="Arial"/>
          <w:szCs w:val="22"/>
        </w:rPr>
        <w:t>Status</w:t>
      </w:r>
      <w:bookmarkEnd w:id="20"/>
      <w:bookmarkEnd w:id="21"/>
      <w:r w:rsidRPr="008820DC">
        <w:rPr>
          <w:rFonts w:cs="Arial"/>
          <w:szCs w:val="22"/>
        </w:rPr>
        <w:t xml:space="preserve"> </w:t>
      </w:r>
      <w:bookmarkEnd w:id="22"/>
    </w:p>
    <w:p w14:paraId="2CCAF42A" w14:textId="77777777" w:rsidR="00887A6C" w:rsidRPr="008820DC" w:rsidRDefault="00887A6C" w:rsidP="00174757">
      <w:pPr>
        <w:pStyle w:val="MRheading2"/>
        <w:spacing w:line="240" w:lineRule="auto"/>
        <w:rPr>
          <w:rFonts w:cs="Arial"/>
          <w:szCs w:val="22"/>
        </w:rPr>
      </w:pPr>
      <w:r w:rsidRPr="008820DC">
        <w:rPr>
          <w:rFonts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0105AC68" w14:textId="77777777" w:rsidR="00887A6C" w:rsidRPr="008820DC" w:rsidRDefault="00887A6C" w:rsidP="00174757">
      <w:pPr>
        <w:pStyle w:val="MRheading2"/>
        <w:spacing w:line="240" w:lineRule="auto"/>
        <w:rPr>
          <w:rFonts w:cs="Arial"/>
          <w:szCs w:val="22"/>
        </w:rPr>
      </w:pPr>
      <w:bookmarkStart w:id="23" w:name="_Ref266716476"/>
      <w:r w:rsidRPr="008820DC">
        <w:rPr>
          <w:rFonts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23"/>
    </w:p>
    <w:p w14:paraId="51B3B2C9" w14:textId="77777777" w:rsidR="00887A6C" w:rsidRPr="008820DC" w:rsidRDefault="00887A6C" w:rsidP="00174757">
      <w:pPr>
        <w:pStyle w:val="MRheading3"/>
        <w:spacing w:line="240" w:lineRule="auto"/>
        <w:rPr>
          <w:rFonts w:cs="Arial"/>
          <w:szCs w:val="22"/>
        </w:rPr>
      </w:pPr>
      <w:r w:rsidRPr="008820DC">
        <w:rPr>
          <w:rFonts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w:t>
      </w:r>
      <w:proofErr w:type="gramStart"/>
      <w:r w:rsidRPr="008820DC">
        <w:rPr>
          <w:rFonts w:cs="Arial"/>
          <w:szCs w:val="22"/>
        </w:rPr>
        <w:t>Services;  and</w:t>
      </w:r>
      <w:proofErr w:type="gramEnd"/>
      <w:r w:rsidRPr="008820DC">
        <w:rPr>
          <w:rFonts w:cs="Arial"/>
          <w:szCs w:val="22"/>
        </w:rPr>
        <w:t xml:space="preserve"> </w:t>
      </w:r>
    </w:p>
    <w:p w14:paraId="75DEB687" w14:textId="77777777" w:rsidR="00887A6C" w:rsidRPr="008820DC" w:rsidRDefault="00887A6C" w:rsidP="00174757">
      <w:pPr>
        <w:pStyle w:val="MRheading3"/>
        <w:spacing w:line="240" w:lineRule="auto"/>
        <w:rPr>
          <w:rFonts w:cs="Arial"/>
          <w:szCs w:val="22"/>
        </w:rPr>
      </w:pPr>
      <w:r w:rsidRPr="008820DC">
        <w:rPr>
          <w:rFonts w:cs="Arial"/>
          <w:szCs w:val="22"/>
        </w:rPr>
        <w:lastRenderedPageBreak/>
        <w:t xml:space="preserve">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w:t>
      </w:r>
      <w:proofErr w:type="gramStart"/>
      <w:r w:rsidRPr="008820DC">
        <w:rPr>
          <w:rFonts w:cs="Arial"/>
          <w:szCs w:val="22"/>
        </w:rPr>
        <w:t>as a result of</w:t>
      </w:r>
      <w:proofErr w:type="gramEnd"/>
      <w:r w:rsidRPr="008820DC">
        <w:rPr>
          <w:rFonts w:cs="Arial"/>
          <w:szCs w:val="22"/>
        </w:rPr>
        <w:t xml:space="preserve"> any act or omission of the British Council.</w:t>
      </w:r>
    </w:p>
    <w:p w14:paraId="7C0D3D25" w14:textId="77777777" w:rsidR="00887A6C" w:rsidRPr="008820DC" w:rsidRDefault="00887A6C" w:rsidP="00174757">
      <w:pPr>
        <w:pStyle w:val="MRheading1"/>
        <w:spacing w:line="240" w:lineRule="auto"/>
        <w:rPr>
          <w:rFonts w:cs="Arial"/>
          <w:szCs w:val="22"/>
        </w:rPr>
      </w:pPr>
      <w:bookmarkStart w:id="24" w:name="_Toc207776105"/>
      <w:bookmarkStart w:id="25" w:name="_Toc207776253"/>
      <w:bookmarkStart w:id="26" w:name="_Ref262222645"/>
      <w:r w:rsidRPr="008820DC">
        <w:rPr>
          <w:rFonts w:cs="Arial"/>
          <w:szCs w:val="22"/>
        </w:rPr>
        <w:t>Price and Payment</w:t>
      </w:r>
      <w:bookmarkEnd w:id="24"/>
      <w:bookmarkEnd w:id="25"/>
      <w:bookmarkEnd w:id="26"/>
    </w:p>
    <w:p w14:paraId="22EFA80F" w14:textId="77777777" w:rsidR="00887A6C" w:rsidRPr="008820DC" w:rsidRDefault="00887A6C" w:rsidP="00174757">
      <w:pPr>
        <w:pStyle w:val="MRheading2"/>
        <w:spacing w:line="240" w:lineRule="auto"/>
        <w:rPr>
          <w:rFonts w:cs="Arial"/>
          <w:szCs w:val="22"/>
        </w:rPr>
      </w:pPr>
      <w:r w:rsidRPr="008820DC">
        <w:rPr>
          <w:rFonts w:cs="Arial"/>
          <w:szCs w:val="22"/>
        </w:rPr>
        <w:t>Unless stated otherwise, the Charges are exclusive of value added tax (VAT) or any equivalent sales tax in any applicable jurisdiction.</w:t>
      </w:r>
    </w:p>
    <w:p w14:paraId="5F0F056A" w14:textId="77777777" w:rsidR="00887A6C" w:rsidRPr="008820DC" w:rsidRDefault="00887A6C" w:rsidP="00174757">
      <w:pPr>
        <w:pStyle w:val="MRheading2"/>
        <w:spacing w:line="240" w:lineRule="auto"/>
        <w:rPr>
          <w:rFonts w:cs="Arial"/>
          <w:szCs w:val="22"/>
        </w:rPr>
      </w:pPr>
      <w:r w:rsidRPr="008820DC">
        <w:rPr>
          <w:rFonts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5E4F95AA" w14:textId="6700A404" w:rsidR="00887A6C" w:rsidRPr="008820DC" w:rsidRDefault="00887A6C" w:rsidP="00174757">
      <w:pPr>
        <w:pStyle w:val="MRheading2"/>
        <w:spacing w:line="240"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_Ref390186679 \r \h  \* MERGEFORMAT </w:instrText>
      </w:r>
      <w:r w:rsidRPr="008820DC">
        <w:rPr>
          <w:rFonts w:cs="Arial"/>
          <w:szCs w:val="22"/>
        </w:rPr>
      </w:r>
      <w:r w:rsidRPr="008820DC">
        <w:rPr>
          <w:rFonts w:cs="Arial"/>
          <w:szCs w:val="22"/>
        </w:rPr>
        <w:fldChar w:fldCharType="separate"/>
      </w:r>
      <w:r w:rsidR="00AF134C">
        <w:rPr>
          <w:rFonts w:cs="Arial"/>
          <w:szCs w:val="22"/>
        </w:rPr>
        <w:t>4.4</w:t>
      </w:r>
      <w:r w:rsidRPr="008820DC">
        <w:rPr>
          <w:rFonts w:cs="Arial"/>
          <w:szCs w:val="22"/>
        </w:rPr>
        <w:fldChar w:fldCharType="end"/>
      </w:r>
      <w:r w:rsidRPr="008820DC">
        <w:rPr>
          <w:rFonts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2E2D72A6" w14:textId="77777777" w:rsidR="00887A6C" w:rsidRPr="008820DC" w:rsidRDefault="00887A6C" w:rsidP="00174757">
      <w:pPr>
        <w:pStyle w:val="MRheading2"/>
        <w:spacing w:line="240" w:lineRule="auto"/>
        <w:rPr>
          <w:rFonts w:cs="Arial"/>
          <w:szCs w:val="22"/>
        </w:rPr>
      </w:pPr>
      <w:bookmarkStart w:id="27" w:name="_Ref390186679"/>
      <w:r w:rsidRPr="008820DC">
        <w:rPr>
          <w:rFonts w:cs="Arial"/>
          <w:szCs w:val="22"/>
        </w:rPr>
        <w:t>Where there is an end client, the British Council shall not be obliged to pay any invoice to the extent that it has not received payment relating to that invoice from the end client.</w:t>
      </w:r>
      <w:bookmarkEnd w:id="27"/>
    </w:p>
    <w:p w14:paraId="2094269E" w14:textId="77777777" w:rsidR="00887A6C" w:rsidRDefault="00887A6C" w:rsidP="00174757">
      <w:pPr>
        <w:pStyle w:val="MRheading2"/>
        <w:spacing w:line="240" w:lineRule="auto"/>
        <w:rPr>
          <w:rFonts w:cs="Arial"/>
          <w:szCs w:val="22"/>
        </w:rPr>
      </w:pPr>
      <w:r w:rsidRPr="008820DC">
        <w:rPr>
          <w:rFonts w:cs="Arial"/>
          <w:szCs w:val="22"/>
        </w:rPr>
        <w:t xml:space="preserve">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8820DC">
        <w:rPr>
          <w:rFonts w:cs="Arial"/>
          <w:szCs w:val="22"/>
        </w:rPr>
        <w:t>actually made</w:t>
      </w:r>
      <w:proofErr w:type="gramEnd"/>
      <w:r w:rsidRPr="008820DC">
        <w:rPr>
          <w:rFonts w:cs="Arial"/>
          <w:szCs w:val="22"/>
        </w:rPr>
        <w:t>.  The parties hereby acknowledge and agree that this rate of interest is a substantial remedy for any late payment of any sum properly due and payable</w:t>
      </w:r>
    </w:p>
    <w:p w14:paraId="6E9A4CD8" w14:textId="77777777" w:rsidR="0065228D" w:rsidRPr="000F4CAE" w:rsidRDefault="0065228D" w:rsidP="00174757">
      <w:pPr>
        <w:pStyle w:val="MRheading2"/>
        <w:spacing w:line="240" w:lineRule="auto"/>
      </w:pPr>
      <w:bookmarkStart w:id="28" w:name="_Ref62835457"/>
      <w:r w:rsidRPr="000F4CAE">
        <w:t xml:space="preserve">Where the </w:t>
      </w:r>
      <w:r>
        <w:t>Supplier</w:t>
      </w:r>
      <w:r w:rsidRPr="000F4CAE">
        <w:t xml:space="preserve"> </w:t>
      </w:r>
      <w:proofErr w:type="gramStart"/>
      <w:r w:rsidRPr="000F4CAE">
        <w:t>enters into</w:t>
      </w:r>
      <w:proofErr w:type="gramEnd"/>
      <w:r w:rsidRPr="000F4CAE">
        <w:t xml:space="preserve"> a Sub-Contract, the </w:t>
      </w:r>
      <w:r>
        <w:t>Supplier shall:</w:t>
      </w:r>
      <w:bookmarkEnd w:id="28"/>
    </w:p>
    <w:p w14:paraId="3082E551" w14:textId="77777777" w:rsidR="0065228D" w:rsidRPr="000F4CAE" w:rsidRDefault="0065228D" w:rsidP="00174757">
      <w:pPr>
        <w:pStyle w:val="MRheading3"/>
        <w:spacing w:line="240" w:lineRule="auto"/>
      </w:pPr>
      <w:bookmarkStart w:id="29" w:name="_Ref62835478"/>
      <w:r w:rsidRPr="000F4CAE">
        <w:t>pay any valid invoice received from its subcontractor within 30 days following receipt of the relevant invoice payable under the Sub-</w:t>
      </w:r>
      <w:proofErr w:type="gramStart"/>
      <w:r w:rsidRPr="000F4CAE">
        <w:t>Contract;</w:t>
      </w:r>
      <w:proofErr w:type="gramEnd"/>
      <w:r w:rsidRPr="000F4CAE">
        <w:t xml:space="preserve"> and</w:t>
      </w:r>
      <w:bookmarkEnd w:id="29"/>
    </w:p>
    <w:p w14:paraId="28A42F2A" w14:textId="278121CB" w:rsidR="0065228D" w:rsidRPr="000F4CAE" w:rsidRDefault="0065228D" w:rsidP="00174757">
      <w:pPr>
        <w:pStyle w:val="MRheading3"/>
        <w:spacing w:line="240" w:lineRule="auto"/>
      </w:pPr>
      <w:r w:rsidRPr="000F4CAE">
        <w:t>include in that Sub-Contract a provision requiring the counterparty to that Sub-Contract to include in any Sub-Contract which it awards provisions having the same effect as c</w:t>
      </w:r>
      <w:r>
        <w:t xml:space="preserve">lause </w:t>
      </w:r>
      <w:r w:rsidR="00722EC8">
        <w:fldChar w:fldCharType="begin"/>
      </w:r>
      <w:r w:rsidR="00722EC8">
        <w:instrText xml:space="preserve"> REF _Ref62835478 \r \h </w:instrText>
      </w:r>
      <w:r w:rsidR="00174757">
        <w:instrText xml:space="preserve"> \* MERGEFORMAT </w:instrText>
      </w:r>
      <w:r w:rsidR="00722EC8">
        <w:fldChar w:fldCharType="separate"/>
      </w:r>
      <w:r w:rsidR="00AF134C">
        <w:t>4.6.1</w:t>
      </w:r>
      <w:r w:rsidR="00722EC8">
        <w:fldChar w:fldCharType="end"/>
      </w:r>
      <w:r w:rsidR="00722EC8">
        <w:t xml:space="preserve"> </w:t>
      </w:r>
      <w:r w:rsidRPr="000F4CAE">
        <w:t>of this Agreement.</w:t>
      </w:r>
    </w:p>
    <w:p w14:paraId="3DB236D3" w14:textId="5B35F010" w:rsidR="0065228D" w:rsidRPr="0065228D" w:rsidRDefault="0065228D" w:rsidP="00174757">
      <w:pPr>
        <w:pStyle w:val="MRheading2"/>
        <w:spacing w:line="240" w:lineRule="auto"/>
      </w:pPr>
      <w:r>
        <w:t xml:space="preserve">In clause </w:t>
      </w:r>
      <w:r w:rsidR="00722EC8">
        <w:fldChar w:fldCharType="begin"/>
      </w:r>
      <w:r w:rsidR="00722EC8">
        <w:instrText xml:space="preserve"> REF _Ref62835457 \r \h </w:instrText>
      </w:r>
      <w:r w:rsidR="00174757">
        <w:instrText xml:space="preserve"> \* MERGEFORMAT </w:instrText>
      </w:r>
      <w:r w:rsidR="00722EC8">
        <w:fldChar w:fldCharType="separate"/>
      </w:r>
      <w:r w:rsidR="00AF134C">
        <w:t>4.6</w:t>
      </w:r>
      <w:r w:rsidR="00722EC8">
        <w:fldChar w:fldCharType="end"/>
      </w:r>
      <w:r w:rsidRPr="000F4CAE">
        <w:t>, “</w:t>
      </w:r>
      <w:r w:rsidRPr="008F7B1B">
        <w:rPr>
          <w:b/>
        </w:rPr>
        <w:t>Sub-Contract</w:t>
      </w:r>
      <w:r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78EE0AF3" w14:textId="77777777" w:rsidR="00887A6C" w:rsidRPr="008820DC" w:rsidRDefault="00887A6C" w:rsidP="00174757">
      <w:pPr>
        <w:pStyle w:val="MRheading1"/>
        <w:spacing w:line="240" w:lineRule="auto"/>
        <w:rPr>
          <w:rFonts w:cs="Arial"/>
          <w:szCs w:val="22"/>
        </w:rPr>
      </w:pPr>
      <w:bookmarkStart w:id="30" w:name="_Ref172367282"/>
      <w:bookmarkStart w:id="31" w:name="_Toc207776107"/>
      <w:bookmarkStart w:id="32" w:name="_Toc207776255"/>
      <w:r w:rsidRPr="008820DC">
        <w:rPr>
          <w:rFonts w:cs="Arial"/>
          <w:szCs w:val="22"/>
        </w:rPr>
        <w:t>Change Control</w:t>
      </w:r>
      <w:bookmarkEnd w:id="30"/>
      <w:bookmarkEnd w:id="31"/>
      <w:bookmarkEnd w:id="32"/>
    </w:p>
    <w:p w14:paraId="5F27055C" w14:textId="77777777" w:rsidR="00887A6C" w:rsidRPr="008820DC" w:rsidRDefault="00887A6C" w:rsidP="00174757">
      <w:pPr>
        <w:pStyle w:val="MRheading2"/>
        <w:spacing w:line="240" w:lineRule="auto"/>
        <w:rPr>
          <w:rFonts w:cs="Arial"/>
          <w:szCs w:val="22"/>
        </w:rPr>
      </w:pPr>
      <w:r w:rsidRPr="008820DC">
        <w:rPr>
          <w:rFonts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770588A3" w14:textId="77777777" w:rsidR="00887A6C" w:rsidRPr="008820DC" w:rsidRDefault="00887A6C" w:rsidP="00174757">
      <w:pPr>
        <w:pStyle w:val="MRheading1"/>
        <w:spacing w:line="240" w:lineRule="auto"/>
        <w:rPr>
          <w:rFonts w:cs="Arial"/>
          <w:szCs w:val="22"/>
        </w:rPr>
      </w:pPr>
      <w:bookmarkStart w:id="33" w:name="_Toc207776110"/>
      <w:bookmarkStart w:id="34" w:name="_Toc207776258"/>
      <w:bookmarkStart w:id="35" w:name="_Ref261618226"/>
      <w:bookmarkStart w:id="36" w:name="_Ref390076141"/>
      <w:bookmarkStart w:id="37" w:name="_Ref390076153"/>
      <w:bookmarkStart w:id="38" w:name="_Ref394411322"/>
      <w:bookmarkStart w:id="39" w:name="_Ref394411330"/>
      <w:r w:rsidRPr="008820DC">
        <w:rPr>
          <w:rFonts w:cs="Arial"/>
          <w:szCs w:val="22"/>
        </w:rPr>
        <w:t>Intellectual Property Rights</w:t>
      </w:r>
      <w:bookmarkEnd w:id="33"/>
      <w:bookmarkEnd w:id="34"/>
      <w:bookmarkEnd w:id="35"/>
      <w:bookmarkEnd w:id="36"/>
      <w:bookmarkEnd w:id="37"/>
      <w:bookmarkEnd w:id="38"/>
      <w:bookmarkEnd w:id="39"/>
    </w:p>
    <w:p w14:paraId="2A57DCD6" w14:textId="372236D6" w:rsidR="00887A6C" w:rsidRPr="008820DC" w:rsidRDefault="00887A6C" w:rsidP="00174757">
      <w:pPr>
        <w:pStyle w:val="MRheading2"/>
        <w:spacing w:line="240"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AF134C">
        <w:rPr>
          <w:rFonts w:cs="Arial"/>
          <w:szCs w:val="22"/>
        </w:rPr>
        <w:t>7</w:t>
      </w:r>
      <w:r w:rsidRPr="008820DC">
        <w:rPr>
          <w:rFonts w:cs="Arial"/>
          <w:szCs w:val="22"/>
        </w:rPr>
        <w:fldChar w:fldCharType="end"/>
      </w:r>
      <w:r w:rsidRPr="008820DC">
        <w:rPr>
          <w:rFonts w:cs="Arial"/>
          <w:szCs w:val="22"/>
        </w:rPr>
        <w:t>, each party shall give full disclosure to the other of all Background IPR owned by it which is relevant to the Project (and the Supplier shall give the British Council full disclosure of any Third Party IPR it intends to use).</w:t>
      </w:r>
    </w:p>
    <w:p w14:paraId="07BFCEE5" w14:textId="77777777" w:rsidR="00887A6C" w:rsidRPr="008820DC" w:rsidRDefault="00887A6C" w:rsidP="00174757">
      <w:pPr>
        <w:pStyle w:val="MRheading2"/>
        <w:spacing w:line="240" w:lineRule="auto"/>
        <w:rPr>
          <w:rFonts w:cs="Arial"/>
          <w:szCs w:val="22"/>
        </w:rPr>
      </w:pPr>
      <w:r w:rsidRPr="008820DC">
        <w:rPr>
          <w:rFonts w:cs="Arial"/>
          <w:szCs w:val="22"/>
        </w:rPr>
        <w:lastRenderedPageBreak/>
        <w:t>All Background IPR and Third Party IPR is and shall remain the exclusive property of the party owning it.</w:t>
      </w:r>
    </w:p>
    <w:p w14:paraId="6470CFCD" w14:textId="77777777" w:rsidR="00887A6C" w:rsidRPr="008820DC" w:rsidRDefault="00887A6C" w:rsidP="00174757">
      <w:pPr>
        <w:pStyle w:val="MRheading2"/>
        <w:spacing w:line="240" w:lineRule="auto"/>
        <w:rPr>
          <w:rFonts w:cs="Arial"/>
          <w:szCs w:val="22"/>
        </w:rPr>
      </w:pPr>
      <w:r w:rsidRPr="008820DC">
        <w:rPr>
          <w:rFonts w:cs="Arial"/>
          <w:szCs w:val="22"/>
        </w:rPr>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8820DC">
        <w:rPr>
          <w:rFonts w:cs="Arial"/>
          <w:szCs w:val="22"/>
        </w:rPr>
        <w:t>opposition</w:t>
      </w:r>
      <w:proofErr w:type="gramEnd"/>
      <w:r w:rsidRPr="008820DC">
        <w:rPr>
          <w:rFonts w:cs="Arial"/>
          <w:szCs w:val="22"/>
        </w:rPr>
        <w:t xml:space="preserve"> or revocation proceedings.</w:t>
      </w:r>
    </w:p>
    <w:p w14:paraId="56E0D68B" w14:textId="77777777" w:rsidR="00887A6C" w:rsidRPr="008820DC" w:rsidRDefault="00887A6C" w:rsidP="00174757">
      <w:pPr>
        <w:pStyle w:val="MRheading2"/>
        <w:spacing w:line="240" w:lineRule="auto"/>
        <w:rPr>
          <w:rFonts w:cs="Arial"/>
          <w:szCs w:val="22"/>
        </w:rPr>
      </w:pPr>
      <w:r w:rsidRPr="008820DC">
        <w:rPr>
          <w:rFonts w:cs="Arial"/>
          <w:szCs w:val="22"/>
        </w:rPr>
        <w:t xml:space="preserve">The Supplier hereby assigns to the British Council with full title guarantee by way of present and future assignment all its right, </w:t>
      </w:r>
      <w:proofErr w:type="gramStart"/>
      <w:r w:rsidRPr="008820DC">
        <w:rPr>
          <w:rFonts w:cs="Arial"/>
          <w:szCs w:val="22"/>
        </w:rPr>
        <w:t>title</w:t>
      </w:r>
      <w:proofErr w:type="gramEnd"/>
      <w:r w:rsidRPr="008820DC">
        <w:rPr>
          <w:rFonts w:cs="Arial"/>
          <w:szCs w:val="22"/>
        </w:rPr>
        <w:t xml:space="preserve"> and interest in and to the Project IPR.</w:t>
      </w:r>
    </w:p>
    <w:p w14:paraId="0A9381FE" w14:textId="77777777" w:rsidR="00887A6C" w:rsidRPr="008820DC" w:rsidRDefault="00887A6C" w:rsidP="00174757">
      <w:pPr>
        <w:pStyle w:val="MRheading2"/>
        <w:spacing w:line="240" w:lineRule="auto"/>
        <w:rPr>
          <w:rFonts w:cs="Arial"/>
          <w:szCs w:val="22"/>
        </w:rPr>
      </w:pPr>
      <w:r w:rsidRPr="008820DC">
        <w:rPr>
          <w:rFonts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57EEAB8A" w14:textId="77777777" w:rsidR="00887A6C" w:rsidRPr="008820DC" w:rsidRDefault="00887A6C" w:rsidP="00174757">
      <w:pPr>
        <w:pStyle w:val="MRheading2"/>
        <w:spacing w:line="240" w:lineRule="auto"/>
        <w:rPr>
          <w:rFonts w:cs="Arial"/>
          <w:szCs w:val="22"/>
        </w:rPr>
      </w:pPr>
      <w:r w:rsidRPr="008820DC">
        <w:rPr>
          <w:rFonts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7A37A4CC" w14:textId="77777777" w:rsidR="00887A6C" w:rsidRPr="008820DC" w:rsidRDefault="00280A32" w:rsidP="00174757">
      <w:pPr>
        <w:pStyle w:val="MRheading2"/>
        <w:spacing w:line="240" w:lineRule="auto"/>
        <w:rPr>
          <w:rFonts w:cs="Arial"/>
          <w:szCs w:val="22"/>
        </w:rPr>
      </w:pPr>
      <w:r w:rsidRPr="00280A32">
        <w:rPr>
          <w:rFonts w:cs="Arial"/>
          <w:szCs w:val="22"/>
        </w:rPr>
        <w:t>The Supplier hereby grants to the British Council an irrevocable, royalty-free, non-exclusive, worldwide right and licence to use the Supplier’s Background IPR included in the Deliverables.</w:t>
      </w:r>
    </w:p>
    <w:p w14:paraId="43BA13E1" w14:textId="77777777" w:rsidR="00887A6C" w:rsidRPr="008820DC" w:rsidRDefault="00887A6C" w:rsidP="00174757">
      <w:pPr>
        <w:pStyle w:val="MRheading2"/>
        <w:spacing w:line="240" w:lineRule="auto"/>
        <w:rPr>
          <w:rFonts w:cs="Arial"/>
          <w:szCs w:val="22"/>
        </w:rPr>
      </w:pPr>
      <w:r w:rsidRPr="008820DC">
        <w:rPr>
          <w:rFonts w:cs="Arial"/>
          <w:szCs w:val="22"/>
        </w:rPr>
        <w:t xml:space="preserve">The Supplier is responsible for obtaining any licences, </w:t>
      </w:r>
      <w:proofErr w:type="gramStart"/>
      <w:r w:rsidRPr="008820DC">
        <w:rPr>
          <w:rFonts w:cs="Arial"/>
          <w:szCs w:val="22"/>
        </w:rPr>
        <w:t>permissions</w:t>
      </w:r>
      <w:proofErr w:type="gramEnd"/>
      <w:r w:rsidRPr="008820DC">
        <w:rPr>
          <w:rFonts w:cs="Arial"/>
          <w:szCs w:val="22"/>
        </w:rPr>
        <w:t xml:space="preserve">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54997C9F" w14:textId="7779142F" w:rsidR="00887A6C" w:rsidRPr="008820DC" w:rsidRDefault="00887A6C" w:rsidP="00174757">
      <w:pPr>
        <w:pStyle w:val="MRheading2"/>
        <w:spacing w:line="240" w:lineRule="auto"/>
        <w:rPr>
          <w:rFonts w:cs="Arial"/>
          <w:szCs w:val="22"/>
        </w:rPr>
      </w:pPr>
      <w:r w:rsidRPr="008820DC">
        <w:rPr>
          <w:rFonts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8820DC">
        <w:rPr>
          <w:rFonts w:cs="Arial"/>
          <w:szCs w:val="22"/>
        </w:rPr>
        <w:fldChar w:fldCharType="begin"/>
      </w:r>
      <w:r w:rsidRPr="008820DC">
        <w:rPr>
          <w:rFonts w:cs="Arial"/>
          <w:szCs w:val="22"/>
        </w:rPr>
        <w:instrText xml:space="preserve"> REF _Ref394411322 \r \h  \* MERGEFORMAT </w:instrText>
      </w:r>
      <w:r w:rsidRPr="008820DC">
        <w:rPr>
          <w:rFonts w:cs="Arial"/>
          <w:szCs w:val="22"/>
        </w:rPr>
      </w:r>
      <w:r w:rsidRPr="008820DC">
        <w:rPr>
          <w:rFonts w:cs="Arial"/>
          <w:szCs w:val="22"/>
        </w:rPr>
        <w:fldChar w:fldCharType="separate"/>
      </w:r>
      <w:r w:rsidR="00AF134C">
        <w:rPr>
          <w:rFonts w:cs="Arial"/>
          <w:szCs w:val="22"/>
        </w:rPr>
        <w:t>6</w:t>
      </w:r>
      <w:r w:rsidRPr="008820DC">
        <w:rPr>
          <w:rFonts w:cs="Arial"/>
          <w:szCs w:val="22"/>
        </w:rPr>
        <w:fldChar w:fldCharType="end"/>
      </w:r>
      <w:r w:rsidRPr="008820DC">
        <w:rPr>
          <w:rFonts w:cs="Arial"/>
          <w:szCs w:val="22"/>
        </w:rPr>
        <w:t>.</w:t>
      </w:r>
    </w:p>
    <w:p w14:paraId="1F4ED075" w14:textId="052D12B4" w:rsidR="00887A6C" w:rsidRPr="008820DC" w:rsidRDefault="00887A6C" w:rsidP="00174757">
      <w:pPr>
        <w:pStyle w:val="MRheading2"/>
        <w:spacing w:line="240" w:lineRule="auto"/>
        <w:rPr>
          <w:rFonts w:cs="Arial"/>
          <w:szCs w:val="22"/>
        </w:rPr>
      </w:pPr>
      <w:r w:rsidRPr="008820DC">
        <w:rPr>
          <w:rFonts w:cs="Arial"/>
          <w:szCs w:val="22"/>
        </w:rPr>
        <w:t xml:space="preserve">The Supplier undertakes at the British Council’s request and expense to execute all deeds and documents which may reasonably be required to give effect to this clause </w:t>
      </w:r>
      <w:r w:rsidRPr="008820DC">
        <w:rPr>
          <w:rFonts w:cs="Arial"/>
          <w:szCs w:val="22"/>
        </w:rPr>
        <w:fldChar w:fldCharType="begin"/>
      </w:r>
      <w:r w:rsidRPr="008820DC">
        <w:rPr>
          <w:rFonts w:cs="Arial"/>
          <w:szCs w:val="22"/>
        </w:rPr>
        <w:instrText xml:space="preserve"> REF _Ref394411330 \r \h  \* MERGEFORMAT </w:instrText>
      </w:r>
      <w:r w:rsidRPr="008820DC">
        <w:rPr>
          <w:rFonts w:cs="Arial"/>
          <w:szCs w:val="22"/>
        </w:rPr>
      </w:r>
      <w:r w:rsidRPr="008820DC">
        <w:rPr>
          <w:rFonts w:cs="Arial"/>
          <w:szCs w:val="22"/>
        </w:rPr>
        <w:fldChar w:fldCharType="separate"/>
      </w:r>
      <w:r w:rsidR="00AF134C">
        <w:rPr>
          <w:rFonts w:cs="Arial"/>
          <w:szCs w:val="22"/>
        </w:rPr>
        <w:t>6</w:t>
      </w:r>
      <w:r w:rsidRPr="008820DC">
        <w:rPr>
          <w:rFonts w:cs="Arial"/>
          <w:szCs w:val="22"/>
        </w:rPr>
        <w:fldChar w:fldCharType="end"/>
      </w:r>
      <w:r w:rsidRPr="008820DC">
        <w:rPr>
          <w:rFonts w:cs="Arial"/>
          <w:szCs w:val="22"/>
        </w:rPr>
        <w:t>.</w:t>
      </w:r>
    </w:p>
    <w:p w14:paraId="2D9FD32D" w14:textId="77777777" w:rsidR="00887A6C" w:rsidRPr="008820DC" w:rsidRDefault="00887A6C" w:rsidP="00174757">
      <w:pPr>
        <w:pStyle w:val="MRheading2"/>
        <w:spacing w:line="240" w:lineRule="auto"/>
        <w:rPr>
          <w:rFonts w:cs="Arial"/>
          <w:szCs w:val="22"/>
        </w:rPr>
      </w:pPr>
      <w:r w:rsidRPr="008820DC">
        <w:rPr>
          <w:rFonts w:cs="Arial"/>
          <w:szCs w:val="22"/>
        </w:rPr>
        <w:t xml:space="preserve">Nothing in this Agreement shall prevent the Supplier from using any techniques, ideas or know-how gained during the performance of this Agreement </w:t>
      </w:r>
      <w:proofErr w:type="gramStart"/>
      <w:r w:rsidRPr="008820DC">
        <w:rPr>
          <w:rFonts w:cs="Arial"/>
          <w:szCs w:val="22"/>
        </w:rPr>
        <w:t>in the course of</w:t>
      </w:r>
      <w:proofErr w:type="gramEnd"/>
      <w:r w:rsidRPr="008820DC">
        <w:rPr>
          <w:rFonts w:cs="Arial"/>
          <w:szCs w:val="22"/>
        </w:rPr>
        <w:t xml:space="preserve"> its normal business, to the extent that it does not result in a disclosure of the British Council’s Confidential Information or an infringement of Intellectual Property Rights.</w:t>
      </w:r>
    </w:p>
    <w:p w14:paraId="67752170" w14:textId="77777777" w:rsidR="00887A6C" w:rsidRPr="008820DC" w:rsidRDefault="00887A6C" w:rsidP="00174757">
      <w:pPr>
        <w:pStyle w:val="MRheading2"/>
        <w:spacing w:line="240" w:lineRule="auto"/>
        <w:rPr>
          <w:rFonts w:cs="Arial"/>
          <w:szCs w:val="22"/>
        </w:rPr>
      </w:pPr>
      <w:r w:rsidRPr="008820DC">
        <w:rPr>
          <w:rFonts w:cs="Arial"/>
          <w:szCs w:val="22"/>
        </w:rPr>
        <w:t xml:space="preserve">Each party shall promptly give written notice to the other party of any actual, </w:t>
      </w:r>
      <w:proofErr w:type="gramStart"/>
      <w:r w:rsidRPr="008820DC">
        <w:rPr>
          <w:rFonts w:cs="Arial"/>
          <w:szCs w:val="22"/>
        </w:rPr>
        <w:t>threatened</w:t>
      </w:r>
      <w:proofErr w:type="gramEnd"/>
      <w:r w:rsidRPr="008820DC">
        <w:rPr>
          <w:rFonts w:cs="Arial"/>
          <w:szCs w:val="22"/>
        </w:rPr>
        <w:t xml:space="preserve"> or suspected infringement of the Project IPR or the other party’s Background IPR of which it becomes aware.</w:t>
      </w:r>
    </w:p>
    <w:p w14:paraId="1390B974" w14:textId="77777777" w:rsidR="00887A6C" w:rsidRPr="008820DC" w:rsidRDefault="00887A6C" w:rsidP="00174757">
      <w:pPr>
        <w:pStyle w:val="MRheading1"/>
        <w:spacing w:line="240" w:lineRule="auto"/>
        <w:rPr>
          <w:rFonts w:cs="Arial"/>
          <w:szCs w:val="22"/>
        </w:rPr>
      </w:pPr>
      <w:bookmarkStart w:id="40" w:name="_Ref172367191"/>
      <w:bookmarkStart w:id="41" w:name="_Toc207776113"/>
      <w:bookmarkStart w:id="42" w:name="_Toc207776261"/>
      <w:r w:rsidRPr="008820DC">
        <w:rPr>
          <w:rFonts w:cs="Arial"/>
          <w:szCs w:val="22"/>
        </w:rPr>
        <w:t>Confidentiality</w:t>
      </w:r>
      <w:bookmarkEnd w:id="40"/>
      <w:bookmarkEnd w:id="41"/>
      <w:bookmarkEnd w:id="42"/>
    </w:p>
    <w:p w14:paraId="322762F8" w14:textId="21E667A6" w:rsidR="00887A6C" w:rsidRPr="008820DC" w:rsidRDefault="00887A6C" w:rsidP="00174757">
      <w:pPr>
        <w:pStyle w:val="MRheading2"/>
        <w:spacing w:line="240" w:lineRule="auto"/>
        <w:rPr>
          <w:rFonts w:cs="Arial"/>
          <w:szCs w:val="22"/>
        </w:rPr>
      </w:pPr>
      <w:bookmarkStart w:id="43" w:name="_Ref205953182"/>
      <w:r w:rsidRPr="008820DC">
        <w:rPr>
          <w:rFonts w:cs="Arial"/>
          <w:szCs w:val="22"/>
        </w:rPr>
        <w:t xml:space="preserve">For the purposes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AF134C">
        <w:rPr>
          <w:rFonts w:cs="Arial"/>
          <w:szCs w:val="22"/>
        </w:rPr>
        <w:t>7</w:t>
      </w:r>
      <w:r w:rsidRPr="008820DC">
        <w:rPr>
          <w:rFonts w:cs="Arial"/>
          <w:szCs w:val="22"/>
        </w:rPr>
        <w:fldChar w:fldCharType="end"/>
      </w:r>
      <w:r w:rsidRPr="008820DC">
        <w:rPr>
          <w:rFonts w:cs="Arial"/>
          <w:szCs w:val="22"/>
        </w:rPr>
        <w:t>:</w:t>
      </w:r>
    </w:p>
    <w:p w14:paraId="2C0C970A" w14:textId="77777777" w:rsidR="00887A6C" w:rsidRPr="008820DC" w:rsidRDefault="00887A6C" w:rsidP="00174757">
      <w:pPr>
        <w:pStyle w:val="MRheading3"/>
        <w:spacing w:line="240" w:lineRule="auto"/>
        <w:rPr>
          <w:rFonts w:cs="Arial"/>
          <w:szCs w:val="22"/>
        </w:rPr>
      </w:pPr>
      <w:r w:rsidRPr="008820DC">
        <w:rPr>
          <w:rFonts w:cs="Arial"/>
          <w:szCs w:val="22"/>
        </w:rPr>
        <w:t>the “</w:t>
      </w:r>
      <w:r w:rsidRPr="008820DC">
        <w:rPr>
          <w:rFonts w:cs="Arial"/>
          <w:b/>
          <w:szCs w:val="22"/>
        </w:rPr>
        <w:t>Disclosing Party</w:t>
      </w:r>
      <w:r w:rsidRPr="008820DC">
        <w:rPr>
          <w:rFonts w:cs="Arial"/>
          <w:szCs w:val="22"/>
        </w:rPr>
        <w:t xml:space="preserve">” is the party which discloses Confidential Information to, or in respect of which Confidential Information comes to the knowledge of, the other </w:t>
      </w:r>
      <w:proofErr w:type="gramStart"/>
      <w:r w:rsidRPr="008820DC">
        <w:rPr>
          <w:rFonts w:cs="Arial"/>
          <w:szCs w:val="22"/>
        </w:rPr>
        <w:t>party;  and</w:t>
      </w:r>
      <w:proofErr w:type="gramEnd"/>
    </w:p>
    <w:p w14:paraId="7A0B3764" w14:textId="77777777" w:rsidR="00887A6C" w:rsidRPr="008820DC" w:rsidRDefault="00887A6C" w:rsidP="00174757">
      <w:pPr>
        <w:pStyle w:val="MRheading3"/>
        <w:spacing w:line="240" w:lineRule="auto"/>
        <w:rPr>
          <w:rFonts w:cs="Arial"/>
          <w:szCs w:val="22"/>
        </w:rPr>
      </w:pPr>
      <w:r w:rsidRPr="008820DC">
        <w:rPr>
          <w:rFonts w:cs="Arial"/>
          <w:szCs w:val="22"/>
        </w:rPr>
        <w:t>the “</w:t>
      </w:r>
      <w:r w:rsidRPr="008820DC">
        <w:rPr>
          <w:rFonts w:cs="Arial"/>
          <w:b/>
          <w:szCs w:val="22"/>
        </w:rPr>
        <w:t>Receiving Party</w:t>
      </w:r>
      <w:r w:rsidRPr="008820DC">
        <w:rPr>
          <w:rFonts w:cs="Arial"/>
          <w:szCs w:val="22"/>
        </w:rPr>
        <w:t>” is the party which receives Confidential Information relating to the other party.</w:t>
      </w:r>
    </w:p>
    <w:p w14:paraId="1B58F296" w14:textId="77777777" w:rsidR="00887A6C" w:rsidRPr="008820DC" w:rsidRDefault="00887A6C" w:rsidP="00174757">
      <w:pPr>
        <w:pStyle w:val="MRheading2"/>
        <w:spacing w:line="240" w:lineRule="auto"/>
        <w:rPr>
          <w:rFonts w:cs="Arial"/>
          <w:szCs w:val="22"/>
        </w:rPr>
      </w:pPr>
      <w:bookmarkStart w:id="44" w:name="_Ref208381333"/>
      <w:r w:rsidRPr="008820DC">
        <w:rPr>
          <w:rFonts w:cs="Arial"/>
          <w:szCs w:val="22"/>
        </w:rPr>
        <w:lastRenderedPageBreak/>
        <w:t>The Receiving Party shall take all necessary precautions to ensure that all Confidential Information it receives under or in connection with this Agreement:</w:t>
      </w:r>
      <w:bookmarkEnd w:id="43"/>
      <w:bookmarkEnd w:id="44"/>
    </w:p>
    <w:p w14:paraId="3E5F36B0" w14:textId="77777777" w:rsidR="00887A6C" w:rsidRPr="008820DC" w:rsidRDefault="00887A6C" w:rsidP="00174757">
      <w:pPr>
        <w:pStyle w:val="MRheading3"/>
        <w:spacing w:line="240" w:lineRule="auto"/>
        <w:rPr>
          <w:rFonts w:cs="Arial"/>
          <w:szCs w:val="22"/>
        </w:rPr>
      </w:pPr>
      <w:r w:rsidRPr="008820DC">
        <w:rPr>
          <w:rFonts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65C1E1BD" w14:textId="77777777" w:rsidR="00887A6C" w:rsidRPr="008820DC" w:rsidRDefault="00887A6C" w:rsidP="00174757">
      <w:pPr>
        <w:pStyle w:val="MRheading3"/>
        <w:spacing w:line="240" w:lineRule="auto"/>
        <w:rPr>
          <w:rFonts w:cs="Arial"/>
          <w:szCs w:val="22"/>
        </w:rPr>
      </w:pPr>
      <w:r w:rsidRPr="008820DC">
        <w:rPr>
          <w:rFonts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59FE0DC3" w14:textId="77777777" w:rsidR="00887A6C" w:rsidRPr="008820DC" w:rsidRDefault="00887A6C" w:rsidP="00174757">
      <w:pPr>
        <w:pStyle w:val="MRheading2"/>
        <w:spacing w:line="240" w:lineRule="auto"/>
        <w:rPr>
          <w:rFonts w:cs="Arial"/>
          <w:szCs w:val="22"/>
        </w:rPr>
      </w:pPr>
      <w:bookmarkStart w:id="45" w:name="_Ref208381470"/>
      <w:r w:rsidRPr="008820DC">
        <w:rPr>
          <w:rFonts w:cs="Arial"/>
          <w:szCs w:val="22"/>
        </w:rPr>
        <w:t>The Supplier shall ensure that all members of the Supplier’s Team or professional advisors or consultants are aware of the Supplier’s confidentiality obligations under this Agreement.</w:t>
      </w:r>
      <w:bookmarkEnd w:id="45"/>
    </w:p>
    <w:p w14:paraId="0262E695" w14:textId="321A655C" w:rsidR="00887A6C" w:rsidRPr="008820DC" w:rsidRDefault="00887A6C" w:rsidP="00174757">
      <w:pPr>
        <w:pStyle w:val="MRheading2"/>
        <w:spacing w:line="240" w:lineRule="auto"/>
        <w:rPr>
          <w:rFonts w:cs="Arial"/>
          <w:szCs w:val="22"/>
        </w:rPr>
      </w:pPr>
      <w:r w:rsidRPr="008820DC">
        <w:rPr>
          <w:rFonts w:cs="Arial"/>
          <w:szCs w:val="22"/>
        </w:rPr>
        <w:t xml:space="preserve">The provisions of clauses </w:t>
      </w:r>
      <w:r w:rsidRPr="008820DC">
        <w:rPr>
          <w:rFonts w:cs="Arial"/>
          <w:szCs w:val="22"/>
        </w:rPr>
        <w:fldChar w:fldCharType="begin"/>
      </w:r>
      <w:r w:rsidRPr="008820DC">
        <w:rPr>
          <w:rFonts w:cs="Arial"/>
          <w:szCs w:val="22"/>
        </w:rPr>
        <w:instrText xml:space="preserve"> REF _Ref208381333 \r \h  \* MERGEFORMAT </w:instrText>
      </w:r>
      <w:r w:rsidRPr="008820DC">
        <w:rPr>
          <w:rFonts w:cs="Arial"/>
          <w:szCs w:val="22"/>
        </w:rPr>
      </w:r>
      <w:r w:rsidRPr="008820DC">
        <w:rPr>
          <w:rFonts w:cs="Arial"/>
          <w:szCs w:val="22"/>
        </w:rPr>
        <w:fldChar w:fldCharType="separate"/>
      </w:r>
      <w:r w:rsidR="00AF134C">
        <w:rPr>
          <w:rFonts w:cs="Arial"/>
          <w:szCs w:val="22"/>
        </w:rPr>
        <w:t>7.2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_Ref208381470 \r \h  \* MERGEFORMAT </w:instrText>
      </w:r>
      <w:r w:rsidRPr="008820DC">
        <w:rPr>
          <w:rFonts w:cs="Arial"/>
          <w:szCs w:val="22"/>
        </w:rPr>
      </w:r>
      <w:r w:rsidRPr="008820DC">
        <w:rPr>
          <w:rFonts w:cs="Arial"/>
          <w:szCs w:val="22"/>
        </w:rPr>
        <w:fldChar w:fldCharType="separate"/>
      </w:r>
      <w:r w:rsidR="00AF134C">
        <w:rPr>
          <w:rFonts w:cs="Arial"/>
          <w:szCs w:val="22"/>
        </w:rPr>
        <w:t>7.3</w:t>
      </w:r>
      <w:r w:rsidRPr="008820DC">
        <w:rPr>
          <w:rFonts w:cs="Arial"/>
          <w:szCs w:val="22"/>
        </w:rPr>
        <w:fldChar w:fldCharType="end"/>
      </w:r>
      <w:r w:rsidRPr="008820DC">
        <w:rPr>
          <w:rFonts w:cs="Arial"/>
          <w:szCs w:val="22"/>
        </w:rPr>
        <w:t xml:space="preserve"> shall not apply to any Confidential Information which:</w:t>
      </w:r>
    </w:p>
    <w:p w14:paraId="27349575" w14:textId="16126215" w:rsidR="00887A6C" w:rsidRPr="008820DC" w:rsidRDefault="00887A6C" w:rsidP="00174757">
      <w:pPr>
        <w:pStyle w:val="MRheading3"/>
        <w:spacing w:line="240" w:lineRule="auto"/>
        <w:rPr>
          <w:rFonts w:cs="Arial"/>
          <w:szCs w:val="22"/>
        </w:rPr>
      </w:pPr>
      <w:r w:rsidRPr="008820DC">
        <w:rPr>
          <w:rFonts w:cs="Arial"/>
          <w:szCs w:val="22"/>
        </w:rPr>
        <w:t xml:space="preserve">is or becomes public knowledge (otherwise than by breach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AF134C">
        <w:rPr>
          <w:rFonts w:cs="Arial"/>
          <w:szCs w:val="22"/>
        </w:rPr>
        <w:t>7</w:t>
      </w:r>
      <w:r w:rsidRPr="008820DC">
        <w:rPr>
          <w:rFonts w:cs="Arial"/>
          <w:szCs w:val="22"/>
        </w:rPr>
        <w:fldChar w:fldCharType="end"/>
      </w:r>
      <w:proofErr w:type="gramStart"/>
      <w:r w:rsidRPr="008820DC">
        <w:rPr>
          <w:rFonts w:cs="Arial"/>
          <w:szCs w:val="22"/>
        </w:rPr>
        <w:t>);</w:t>
      </w:r>
      <w:proofErr w:type="gramEnd"/>
    </w:p>
    <w:p w14:paraId="27566D3E" w14:textId="77777777" w:rsidR="00887A6C" w:rsidRPr="008820DC" w:rsidRDefault="00887A6C" w:rsidP="00174757">
      <w:pPr>
        <w:pStyle w:val="MRheading3"/>
        <w:spacing w:line="240" w:lineRule="auto"/>
        <w:rPr>
          <w:rFonts w:cs="Arial"/>
          <w:szCs w:val="22"/>
        </w:rPr>
      </w:pPr>
      <w:r w:rsidRPr="008820DC">
        <w:rPr>
          <w:rFonts w:cs="Arial"/>
          <w:szCs w:val="22"/>
        </w:rPr>
        <w:t xml:space="preserve">was in the possession of the Receiving Party, without restriction as to its disclosure, before receiving it from the Disclosing </w:t>
      </w:r>
      <w:proofErr w:type="gramStart"/>
      <w:r w:rsidRPr="008820DC">
        <w:rPr>
          <w:rFonts w:cs="Arial"/>
          <w:szCs w:val="22"/>
        </w:rPr>
        <w:t>Party;</w:t>
      </w:r>
      <w:proofErr w:type="gramEnd"/>
    </w:p>
    <w:p w14:paraId="39A9B5CC" w14:textId="77777777" w:rsidR="00887A6C" w:rsidRPr="008820DC" w:rsidRDefault="00887A6C" w:rsidP="00174757">
      <w:pPr>
        <w:pStyle w:val="MRheading3"/>
        <w:spacing w:line="240" w:lineRule="auto"/>
        <w:rPr>
          <w:rFonts w:cs="Arial"/>
          <w:szCs w:val="22"/>
        </w:rPr>
      </w:pPr>
      <w:r w:rsidRPr="008820DC">
        <w:rPr>
          <w:rFonts w:cs="Arial"/>
          <w:szCs w:val="22"/>
        </w:rPr>
        <w:t xml:space="preserve">is received from a third party who lawfully acquired it and who is under no obligation restricting its </w:t>
      </w:r>
      <w:proofErr w:type="gramStart"/>
      <w:r w:rsidRPr="008820DC">
        <w:rPr>
          <w:rFonts w:cs="Arial"/>
          <w:szCs w:val="22"/>
        </w:rPr>
        <w:t>disclosure;</w:t>
      </w:r>
      <w:proofErr w:type="gramEnd"/>
    </w:p>
    <w:p w14:paraId="3EB01785" w14:textId="77777777" w:rsidR="00887A6C" w:rsidRPr="008820DC" w:rsidRDefault="00887A6C" w:rsidP="00174757">
      <w:pPr>
        <w:pStyle w:val="MRheading3"/>
        <w:spacing w:line="240" w:lineRule="auto"/>
        <w:rPr>
          <w:rFonts w:cs="Arial"/>
          <w:szCs w:val="22"/>
        </w:rPr>
      </w:pPr>
      <w:r w:rsidRPr="008820DC">
        <w:rPr>
          <w:rFonts w:cs="Arial"/>
          <w:szCs w:val="22"/>
        </w:rPr>
        <w:t>is independently developed without access to the Confidential Information; or</w:t>
      </w:r>
    </w:p>
    <w:p w14:paraId="04831CF1" w14:textId="77777777" w:rsidR="00887A6C" w:rsidRPr="008820DC" w:rsidRDefault="00887A6C" w:rsidP="00174757">
      <w:pPr>
        <w:pStyle w:val="MRheading3"/>
        <w:spacing w:line="240" w:lineRule="auto"/>
        <w:rPr>
          <w:rFonts w:cs="Arial"/>
          <w:szCs w:val="22"/>
        </w:rPr>
      </w:pPr>
      <w:r w:rsidRPr="008820DC">
        <w:rPr>
          <w:rFonts w:cs="Arial"/>
          <w:szCs w:val="22"/>
        </w:rPr>
        <w:t xml:space="preserve">must be disclosed pursuant to a statutory, </w:t>
      </w:r>
      <w:proofErr w:type="gramStart"/>
      <w:r w:rsidRPr="008820DC">
        <w:rPr>
          <w:rFonts w:cs="Arial"/>
          <w:szCs w:val="22"/>
        </w:rPr>
        <w:t>legal</w:t>
      </w:r>
      <w:proofErr w:type="gramEnd"/>
      <w:r w:rsidRPr="008820DC">
        <w:rPr>
          <w:rFonts w:cs="Arial"/>
          <w:szCs w:val="22"/>
        </w:rPr>
        <w:t xml:space="preserve"> or parliamentary obligation placed upon the Receiving Party.</w:t>
      </w:r>
    </w:p>
    <w:p w14:paraId="34F9F1F0" w14:textId="52E235AA" w:rsidR="00887A6C" w:rsidRPr="008820DC" w:rsidRDefault="00887A6C" w:rsidP="00174757">
      <w:pPr>
        <w:pStyle w:val="MRheading2"/>
        <w:spacing w:line="240" w:lineRule="auto"/>
        <w:rPr>
          <w:rFonts w:cs="Arial"/>
          <w:szCs w:val="22"/>
        </w:rPr>
      </w:pPr>
      <w:proofErr w:type="gramStart"/>
      <w:r w:rsidRPr="008820DC">
        <w:rPr>
          <w:rFonts w:cs="Arial"/>
          <w:szCs w:val="22"/>
        </w:rPr>
        <w:t>In the event that</w:t>
      </w:r>
      <w:proofErr w:type="gramEnd"/>
      <w:r w:rsidRPr="008820DC">
        <w:rPr>
          <w:rFonts w:cs="Arial"/>
          <w:szCs w:val="22"/>
        </w:rPr>
        <w:t xml:space="preserve"> the Supplier fails to comply with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AF134C">
        <w:rPr>
          <w:rFonts w:cs="Arial"/>
          <w:szCs w:val="22"/>
        </w:rPr>
        <w:t>7</w:t>
      </w:r>
      <w:r w:rsidRPr="008820DC">
        <w:rPr>
          <w:rFonts w:cs="Arial"/>
          <w:szCs w:val="22"/>
        </w:rPr>
        <w:fldChar w:fldCharType="end"/>
      </w:r>
      <w:r w:rsidRPr="008820DC">
        <w:rPr>
          <w:rFonts w:cs="Arial"/>
          <w:szCs w:val="22"/>
        </w:rPr>
        <w:t>, the British Council reserves the right to terminate this Agreement by notice in writing with immediate effect.</w:t>
      </w:r>
    </w:p>
    <w:p w14:paraId="73C35A5A" w14:textId="48B3FC87" w:rsidR="00887A6C" w:rsidRPr="008820DC" w:rsidRDefault="00887A6C" w:rsidP="00174757">
      <w:pPr>
        <w:pStyle w:val="MRheading2"/>
        <w:spacing w:line="240" w:lineRule="auto"/>
        <w:rPr>
          <w:rFonts w:cs="Arial"/>
          <w:szCs w:val="22"/>
        </w:rPr>
      </w:pPr>
      <w:r w:rsidRPr="008820DC">
        <w:rPr>
          <w:rFonts w:cs="Arial"/>
          <w:szCs w:val="22"/>
        </w:rPr>
        <w:t xml:space="preserve">The provisions under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AF134C">
        <w:rPr>
          <w:rFonts w:cs="Arial"/>
          <w:szCs w:val="22"/>
        </w:rPr>
        <w:t>7</w:t>
      </w:r>
      <w:r w:rsidRPr="008820DC">
        <w:rPr>
          <w:rFonts w:cs="Arial"/>
          <w:szCs w:val="22"/>
        </w:rPr>
        <w:fldChar w:fldCharType="end"/>
      </w:r>
      <w:r w:rsidRPr="008820DC">
        <w:rPr>
          <w:rFonts w:cs="Arial"/>
          <w:szCs w:val="22"/>
        </w:rPr>
        <w:t xml:space="preserve"> are without prejudice to the application of the Official Secrets Act 1911 to 1989 to any Confidential Information.</w:t>
      </w:r>
    </w:p>
    <w:p w14:paraId="286E2A8E" w14:textId="77777777" w:rsidR="00887A6C" w:rsidRPr="008820DC" w:rsidRDefault="00887A6C" w:rsidP="00174757">
      <w:pPr>
        <w:pStyle w:val="MRheading2"/>
        <w:spacing w:line="240" w:lineRule="auto"/>
        <w:rPr>
          <w:rFonts w:cs="Arial"/>
          <w:szCs w:val="22"/>
        </w:rPr>
      </w:pPr>
      <w:r w:rsidRPr="008820DC">
        <w:rPr>
          <w:rFonts w:cs="Arial"/>
          <w:szCs w:val="22"/>
        </w:rPr>
        <w:t>The Supplier acknowledges that the British Council is subject to the Information Disclosure Requirements and shall assist and co-operate with the British Council to enable the British Council to comply with those requirements.</w:t>
      </w:r>
    </w:p>
    <w:p w14:paraId="256346CE" w14:textId="77777777" w:rsidR="00887A6C" w:rsidRPr="008820DC" w:rsidRDefault="00887A6C" w:rsidP="00174757">
      <w:pPr>
        <w:pStyle w:val="MRheading2"/>
        <w:spacing w:line="240" w:lineRule="auto"/>
        <w:rPr>
          <w:rFonts w:cs="Arial"/>
          <w:szCs w:val="22"/>
        </w:rPr>
      </w:pPr>
      <w:r w:rsidRPr="008820DC">
        <w:rPr>
          <w:rFonts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6CA00FAB" w14:textId="77777777" w:rsidR="00887A6C" w:rsidRPr="008820DC" w:rsidRDefault="00887A6C" w:rsidP="00174757">
      <w:pPr>
        <w:pStyle w:val="MRheading3"/>
        <w:spacing w:line="240" w:lineRule="auto"/>
        <w:rPr>
          <w:rFonts w:cs="Arial"/>
          <w:szCs w:val="22"/>
        </w:rPr>
      </w:pPr>
      <w:r w:rsidRPr="008820D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3861439" w14:textId="77777777" w:rsidR="00887A6C" w:rsidRPr="008820DC" w:rsidRDefault="00887A6C" w:rsidP="00174757">
      <w:pPr>
        <w:pStyle w:val="MRheading3"/>
        <w:spacing w:line="240" w:lineRule="auto"/>
        <w:rPr>
          <w:rFonts w:cs="Arial"/>
          <w:szCs w:val="22"/>
        </w:rPr>
      </w:pPr>
      <w:r w:rsidRPr="008820D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59C2A759" w14:textId="77777777" w:rsidR="00887A6C" w:rsidRPr="008820DC" w:rsidRDefault="00887A6C" w:rsidP="00174757">
      <w:pPr>
        <w:pStyle w:val="MRheading2"/>
        <w:spacing w:line="240" w:lineRule="auto"/>
        <w:rPr>
          <w:rFonts w:cs="Arial"/>
          <w:szCs w:val="22"/>
        </w:rPr>
      </w:pPr>
      <w:r w:rsidRPr="008820DC">
        <w:rPr>
          <w:rFonts w:cs="Arial"/>
          <w:szCs w:val="22"/>
        </w:rPr>
        <w:lastRenderedPageBreak/>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1B9AD69A" w14:textId="77777777" w:rsidR="00887A6C" w:rsidRPr="008820DC" w:rsidRDefault="00887A6C" w:rsidP="00174757">
      <w:pPr>
        <w:pStyle w:val="MRheading3"/>
        <w:spacing w:line="240" w:lineRule="auto"/>
        <w:rPr>
          <w:rFonts w:cs="Arial"/>
          <w:szCs w:val="22"/>
        </w:rPr>
      </w:pPr>
      <w:bookmarkStart w:id="46" w:name="_Ref381198723"/>
      <w:r w:rsidRPr="008820DC">
        <w:rPr>
          <w:rFonts w:cs="Arial"/>
          <w:szCs w:val="22"/>
        </w:rPr>
        <w:t>in certain circumstances without consulting the Supplier; or</w:t>
      </w:r>
      <w:bookmarkEnd w:id="46"/>
    </w:p>
    <w:p w14:paraId="1E27A08C" w14:textId="77777777" w:rsidR="00887A6C" w:rsidRPr="008820DC" w:rsidRDefault="00887A6C" w:rsidP="00174757">
      <w:pPr>
        <w:pStyle w:val="MRheading3"/>
        <w:spacing w:line="240" w:lineRule="auto"/>
        <w:rPr>
          <w:rFonts w:cs="Arial"/>
          <w:szCs w:val="22"/>
        </w:rPr>
      </w:pPr>
      <w:r w:rsidRPr="008820DC">
        <w:rPr>
          <w:rFonts w:cs="Arial"/>
          <w:szCs w:val="22"/>
        </w:rPr>
        <w:t>following consultation with the Supplier and having taken its views into account,</w:t>
      </w:r>
    </w:p>
    <w:p w14:paraId="7146E316" w14:textId="5BD7F522" w:rsidR="00887A6C" w:rsidRPr="008820DC" w:rsidRDefault="00887A6C" w:rsidP="00174757">
      <w:pPr>
        <w:pStyle w:val="MRheading2"/>
        <w:numPr>
          <w:ilvl w:val="0"/>
          <w:numId w:val="0"/>
        </w:numPr>
        <w:spacing w:line="240" w:lineRule="auto"/>
        <w:ind w:left="720"/>
        <w:rPr>
          <w:rFonts w:cs="Arial"/>
          <w:szCs w:val="22"/>
        </w:rPr>
      </w:pPr>
      <w:r w:rsidRPr="008820DC">
        <w:rPr>
          <w:rFonts w:cs="Arial"/>
          <w:szCs w:val="22"/>
        </w:rPr>
        <w:t xml:space="preserve">provided always that where clause </w:t>
      </w:r>
      <w:r w:rsidRPr="008820DC">
        <w:rPr>
          <w:rFonts w:cs="Arial"/>
          <w:szCs w:val="22"/>
        </w:rPr>
        <w:fldChar w:fldCharType="begin"/>
      </w:r>
      <w:r w:rsidRPr="008820DC">
        <w:rPr>
          <w:rFonts w:cs="Arial"/>
          <w:szCs w:val="22"/>
        </w:rPr>
        <w:instrText xml:space="preserve"> REF _Ref381198723 \r \h  \* MERGEFORMAT </w:instrText>
      </w:r>
      <w:r w:rsidRPr="008820DC">
        <w:rPr>
          <w:rFonts w:cs="Arial"/>
          <w:szCs w:val="22"/>
        </w:rPr>
      </w:r>
      <w:r w:rsidRPr="008820DC">
        <w:rPr>
          <w:rFonts w:cs="Arial"/>
          <w:szCs w:val="22"/>
        </w:rPr>
        <w:fldChar w:fldCharType="separate"/>
      </w:r>
      <w:r w:rsidR="00AF134C">
        <w:rPr>
          <w:rFonts w:cs="Arial"/>
          <w:szCs w:val="22"/>
        </w:rPr>
        <w:t>7.9.1</w:t>
      </w:r>
      <w:r w:rsidRPr="008820DC">
        <w:rPr>
          <w:rFonts w:cs="Arial"/>
          <w:szCs w:val="22"/>
        </w:rPr>
        <w:fldChar w:fldCharType="end"/>
      </w:r>
      <w:r w:rsidRPr="008820DC">
        <w:rPr>
          <w:rFonts w:cs="Arial"/>
          <w:szCs w:val="22"/>
        </w:rPr>
        <w:t xml:space="preserve"> above applies, the British Council shall, in accordance with the recommendations of the Code, take reasonable steps to draw this to the attention of the Supplier after any such disclosure.</w:t>
      </w:r>
    </w:p>
    <w:p w14:paraId="4782C717" w14:textId="712679C8" w:rsidR="00887A6C" w:rsidRPr="008820DC" w:rsidRDefault="00887A6C" w:rsidP="00174757">
      <w:pPr>
        <w:pStyle w:val="MRheading2"/>
        <w:spacing w:line="240" w:lineRule="auto"/>
        <w:rPr>
          <w:rFonts w:cs="Arial"/>
          <w:szCs w:val="22"/>
        </w:rPr>
      </w:pPr>
      <w:r w:rsidRPr="008820DC">
        <w:rPr>
          <w:rFonts w:cs="Arial"/>
          <w:szCs w:val="22"/>
        </w:rPr>
        <w:t xml:space="preserve">The provisions of this clause </w:t>
      </w:r>
      <w:r w:rsidRPr="008820DC">
        <w:rPr>
          <w:rFonts w:cs="Arial"/>
          <w:szCs w:val="22"/>
        </w:rPr>
        <w:fldChar w:fldCharType="begin"/>
      </w:r>
      <w:r w:rsidRPr="008820DC">
        <w:rPr>
          <w:rFonts w:cs="Arial"/>
          <w:szCs w:val="22"/>
        </w:rPr>
        <w:instrText xml:space="preserve"> REF _Ref172367191 \r \h  \* MERGEFORMAT </w:instrText>
      </w:r>
      <w:r w:rsidRPr="008820DC">
        <w:rPr>
          <w:rFonts w:cs="Arial"/>
          <w:szCs w:val="22"/>
        </w:rPr>
      </w:r>
      <w:r w:rsidRPr="008820DC">
        <w:rPr>
          <w:rFonts w:cs="Arial"/>
          <w:szCs w:val="22"/>
        </w:rPr>
        <w:fldChar w:fldCharType="separate"/>
      </w:r>
      <w:r w:rsidR="00AF134C">
        <w:rPr>
          <w:rFonts w:cs="Arial"/>
          <w:szCs w:val="22"/>
        </w:rPr>
        <w:t>7</w:t>
      </w:r>
      <w:r w:rsidRPr="008820DC">
        <w:rPr>
          <w:rFonts w:cs="Arial"/>
          <w:szCs w:val="22"/>
        </w:rPr>
        <w:fldChar w:fldCharType="end"/>
      </w:r>
      <w:r w:rsidRPr="008820DC">
        <w:rPr>
          <w:rFonts w:cs="Arial"/>
          <w:szCs w:val="22"/>
        </w:rPr>
        <w:t xml:space="preserve"> shall survive the termination of this Agreement, however arising.</w:t>
      </w:r>
    </w:p>
    <w:p w14:paraId="7F1CA02F" w14:textId="77777777" w:rsidR="00887A6C" w:rsidRPr="008820DC" w:rsidRDefault="00887A6C" w:rsidP="00174757">
      <w:pPr>
        <w:pStyle w:val="MRheading1"/>
        <w:spacing w:line="240" w:lineRule="auto"/>
        <w:rPr>
          <w:rFonts w:cs="Arial"/>
          <w:szCs w:val="22"/>
        </w:rPr>
      </w:pPr>
      <w:bookmarkStart w:id="47" w:name="_Ref172690718"/>
      <w:bookmarkStart w:id="48" w:name="_Toc207776112"/>
      <w:bookmarkStart w:id="49" w:name="_Toc207776260"/>
      <w:r w:rsidRPr="008820DC">
        <w:rPr>
          <w:rFonts w:cs="Arial"/>
          <w:szCs w:val="22"/>
        </w:rPr>
        <w:t>Limitation of Liability</w:t>
      </w:r>
      <w:bookmarkEnd w:id="47"/>
      <w:bookmarkEnd w:id="48"/>
      <w:bookmarkEnd w:id="49"/>
    </w:p>
    <w:p w14:paraId="083A1B52" w14:textId="77777777" w:rsidR="00887A6C" w:rsidRPr="008820DC" w:rsidRDefault="00887A6C" w:rsidP="00174757">
      <w:pPr>
        <w:pStyle w:val="MRheading2"/>
        <w:spacing w:line="240" w:lineRule="auto"/>
        <w:rPr>
          <w:rFonts w:cs="Arial"/>
          <w:szCs w:val="22"/>
        </w:rPr>
      </w:pPr>
      <w:bookmarkStart w:id="50" w:name="_Ref289085430"/>
      <w:bookmarkStart w:id="51" w:name="_Ref172690799"/>
      <w:r w:rsidRPr="008820D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50"/>
    </w:p>
    <w:p w14:paraId="3836D029" w14:textId="5E8BB508" w:rsidR="00887A6C" w:rsidRPr="008820DC" w:rsidRDefault="00887A6C" w:rsidP="00174757">
      <w:pPr>
        <w:pStyle w:val="MRheading2"/>
        <w:spacing w:line="240" w:lineRule="auto"/>
        <w:rPr>
          <w:rFonts w:cs="Arial"/>
          <w:szCs w:val="22"/>
        </w:rPr>
      </w:pPr>
      <w:bookmarkStart w:id="52" w:name="_Ref289085539"/>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AF134C">
        <w:rPr>
          <w:rFonts w:cs="Arial"/>
          <w:szCs w:val="22"/>
        </w:rPr>
        <w:t>8.1</w:t>
      </w:r>
      <w:r w:rsidRPr="008820DC">
        <w:rPr>
          <w:rFonts w:cs="Arial"/>
          <w:szCs w:val="22"/>
        </w:rPr>
        <w:fldChar w:fldCharType="end"/>
      </w:r>
      <w:r w:rsidRPr="008820DC">
        <w:rPr>
          <w:rFonts w:cs="Arial"/>
          <w:szCs w:val="22"/>
        </w:rPr>
        <w:t xml:space="preserve">, neither party shall be liable to the other whether in contract, tort, negligence, breach of statutory duty or otherwise for any indirect loss or damage, </w:t>
      </w:r>
      <w:r w:rsidR="00C73CBC" w:rsidRPr="00C73CBC">
        <w:rPr>
          <w:rFonts w:cs="Arial"/>
          <w:szCs w:val="22"/>
        </w:rPr>
        <w:t xml:space="preserve">multiplication of compensatory damages, punitive or exemplary damages, fines, penalties, fees </w:t>
      </w:r>
      <w:r w:rsidRPr="008820DC">
        <w:rPr>
          <w:rFonts w:cs="Arial"/>
          <w:szCs w:val="22"/>
        </w:rPr>
        <w:t>costs or expenses whatsoever or howsoever arising out of or in connection with this Agreement.</w:t>
      </w:r>
      <w:bookmarkEnd w:id="52"/>
    </w:p>
    <w:p w14:paraId="29DC97A7" w14:textId="21B3C49C" w:rsidR="00887A6C" w:rsidRPr="008820DC" w:rsidRDefault="00887A6C" w:rsidP="00174757">
      <w:pPr>
        <w:pStyle w:val="MRheading2"/>
        <w:spacing w:line="240" w:lineRule="auto"/>
        <w:rPr>
          <w:rFonts w:cs="Arial"/>
          <w:szCs w:val="22"/>
        </w:rPr>
      </w:pPr>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_Ref289085430 \r \h  \* MERGEFORMAT </w:instrText>
      </w:r>
      <w:r w:rsidRPr="008820DC">
        <w:rPr>
          <w:rFonts w:cs="Arial"/>
          <w:szCs w:val="22"/>
        </w:rPr>
      </w:r>
      <w:r w:rsidRPr="008820DC">
        <w:rPr>
          <w:rFonts w:cs="Arial"/>
          <w:szCs w:val="22"/>
        </w:rPr>
        <w:fldChar w:fldCharType="separate"/>
      </w:r>
      <w:r w:rsidR="00AF134C">
        <w:rPr>
          <w:rFonts w:cs="Arial"/>
          <w:szCs w:val="22"/>
        </w:rPr>
        <w:t>8.1</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_Ref289085539 \r \h  \* MERGEFORMAT </w:instrText>
      </w:r>
      <w:r w:rsidRPr="008820DC">
        <w:rPr>
          <w:rFonts w:cs="Arial"/>
          <w:szCs w:val="22"/>
        </w:rPr>
      </w:r>
      <w:r w:rsidRPr="008820DC">
        <w:rPr>
          <w:rFonts w:cs="Arial"/>
          <w:szCs w:val="22"/>
        </w:rPr>
        <w:fldChar w:fldCharType="separate"/>
      </w:r>
      <w:r w:rsidR="00AF134C">
        <w:rPr>
          <w:rFonts w:cs="Arial"/>
          <w:szCs w:val="22"/>
        </w:rPr>
        <w:t>8.2</w:t>
      </w:r>
      <w:r w:rsidRPr="008820DC">
        <w:rPr>
          <w:rFonts w:cs="Arial"/>
          <w:szCs w:val="22"/>
        </w:rPr>
        <w:fldChar w:fldCharType="end"/>
      </w:r>
      <w:r w:rsidRPr="008820DC">
        <w:rPr>
          <w:rFonts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0EB2A495" w14:textId="77777777" w:rsidR="00887A6C" w:rsidRPr="008820DC" w:rsidRDefault="00887A6C" w:rsidP="00174757">
      <w:pPr>
        <w:pStyle w:val="MRheading1"/>
        <w:spacing w:line="240" w:lineRule="auto"/>
        <w:rPr>
          <w:rFonts w:cs="Arial"/>
          <w:szCs w:val="22"/>
        </w:rPr>
      </w:pPr>
      <w:bookmarkStart w:id="53" w:name="_Ref172691842"/>
      <w:bookmarkStart w:id="54" w:name="_Toc207776115"/>
      <w:bookmarkStart w:id="55" w:name="_Toc207776263"/>
      <w:bookmarkEnd w:id="51"/>
      <w:r w:rsidRPr="008820DC">
        <w:rPr>
          <w:rFonts w:cs="Arial"/>
          <w:szCs w:val="22"/>
        </w:rPr>
        <w:t>Termination</w:t>
      </w:r>
      <w:bookmarkEnd w:id="53"/>
      <w:bookmarkEnd w:id="54"/>
      <w:bookmarkEnd w:id="55"/>
    </w:p>
    <w:p w14:paraId="7660A378" w14:textId="77777777" w:rsidR="00887A6C" w:rsidRPr="008820DC" w:rsidRDefault="00887A6C" w:rsidP="00174757">
      <w:pPr>
        <w:pStyle w:val="MRheading2"/>
        <w:spacing w:line="240" w:lineRule="auto"/>
        <w:rPr>
          <w:rFonts w:cs="Arial"/>
          <w:szCs w:val="22"/>
        </w:rPr>
      </w:pPr>
      <w:r w:rsidRPr="008820DC">
        <w:rPr>
          <w:rFonts w:cs="Arial"/>
          <w:szCs w:val="22"/>
        </w:rPr>
        <w:t>Without prejudice to any other rights or remedies which the British Council may have, the British Council may terminate this Agreement without liability to the Supplier immediately on giving notice to the Supplier if:</w:t>
      </w:r>
    </w:p>
    <w:p w14:paraId="746C2D66" w14:textId="77777777" w:rsidR="00887A6C" w:rsidRPr="008820DC" w:rsidRDefault="00887A6C" w:rsidP="00174757">
      <w:pPr>
        <w:pStyle w:val="MRheading3"/>
        <w:spacing w:line="240" w:lineRule="auto"/>
        <w:rPr>
          <w:rFonts w:cs="Arial"/>
          <w:szCs w:val="22"/>
        </w:rPr>
      </w:pPr>
      <w:r w:rsidRPr="008820DC">
        <w:rPr>
          <w:rFonts w:cs="Arial"/>
          <w:szCs w:val="22"/>
        </w:rPr>
        <w:t xml:space="preserve">the performance of the Services is delayed, hindered or prevented by a Force Majeure Event for a period in excess of 28 </w:t>
      </w:r>
      <w:proofErr w:type="gramStart"/>
      <w:r w:rsidRPr="008820DC">
        <w:rPr>
          <w:rFonts w:cs="Arial"/>
          <w:szCs w:val="22"/>
        </w:rPr>
        <w:t>days;</w:t>
      </w:r>
      <w:proofErr w:type="gramEnd"/>
    </w:p>
    <w:p w14:paraId="7516972A" w14:textId="77777777" w:rsidR="00887A6C" w:rsidRPr="008820DC" w:rsidRDefault="00887A6C" w:rsidP="00174757">
      <w:pPr>
        <w:pStyle w:val="MRheading3"/>
        <w:spacing w:line="240" w:lineRule="auto"/>
        <w:rPr>
          <w:rFonts w:cs="Arial"/>
          <w:szCs w:val="22"/>
        </w:rPr>
      </w:pPr>
      <w:r w:rsidRPr="008820DC">
        <w:rPr>
          <w:rFonts w:cs="Arial"/>
          <w:szCs w:val="22"/>
        </w:rPr>
        <w:t>where the Supplier is a company, there is a change of Control of the Supplier; or</w:t>
      </w:r>
    </w:p>
    <w:p w14:paraId="7EB222DC" w14:textId="77777777" w:rsidR="00887A6C" w:rsidRPr="008820DC" w:rsidRDefault="00887A6C" w:rsidP="00174757">
      <w:pPr>
        <w:pStyle w:val="MRheading3"/>
        <w:spacing w:line="240" w:lineRule="auto"/>
        <w:rPr>
          <w:rFonts w:cs="Arial"/>
          <w:szCs w:val="22"/>
        </w:rPr>
      </w:pPr>
      <w:r w:rsidRPr="008820DC">
        <w:rPr>
          <w:rFonts w:cs="Arial"/>
          <w:szCs w:val="22"/>
        </w:rPr>
        <w:t>the Supplier or any Relevant Person is:</w:t>
      </w:r>
    </w:p>
    <w:p w14:paraId="12F054D3" w14:textId="77777777" w:rsidR="00887A6C" w:rsidRPr="008820DC" w:rsidRDefault="00887A6C" w:rsidP="00174757">
      <w:pPr>
        <w:pStyle w:val="MRheading4"/>
        <w:spacing w:line="240" w:lineRule="auto"/>
        <w:rPr>
          <w:rFonts w:cs="Arial"/>
          <w:szCs w:val="22"/>
        </w:rPr>
      </w:pPr>
      <w:r w:rsidRPr="008820DC">
        <w:rPr>
          <w:rFonts w:cs="Arial"/>
          <w:szCs w:val="22"/>
        </w:rPr>
        <w:t xml:space="preserve">incapacitated (including by reason of illness or accident) from providing the Services for an aggregate period of five (5) Working Days in any two (2) </w:t>
      </w:r>
      <w:proofErr w:type="gramStart"/>
      <w:r w:rsidRPr="008820DC">
        <w:rPr>
          <w:rFonts w:cs="Arial"/>
          <w:szCs w:val="22"/>
        </w:rPr>
        <w:t>week</w:t>
      </w:r>
      <w:proofErr w:type="gramEnd"/>
      <w:r w:rsidRPr="008820DC">
        <w:rPr>
          <w:rFonts w:cs="Arial"/>
          <w:szCs w:val="22"/>
        </w:rPr>
        <w:t xml:space="preserve"> consecutive period;</w:t>
      </w:r>
    </w:p>
    <w:p w14:paraId="28F2E2B8" w14:textId="77777777" w:rsidR="00887A6C" w:rsidRPr="008820DC" w:rsidRDefault="00887A6C" w:rsidP="00174757">
      <w:pPr>
        <w:pStyle w:val="MRheading4"/>
        <w:spacing w:line="240" w:lineRule="auto"/>
        <w:rPr>
          <w:rFonts w:cs="Arial"/>
          <w:szCs w:val="22"/>
        </w:rPr>
      </w:pPr>
      <w:r w:rsidRPr="008820DC">
        <w:rPr>
          <w:rFonts w:cs="Arial"/>
          <w:szCs w:val="22"/>
        </w:rPr>
        <w:t>convicted of any criminal offence (other than an offence under any road traffic legislation in the United Kingdom or elsewhere for which a fine or non-custodial penalty is imposed</w:t>
      </w:r>
      <w:proofErr w:type="gramStart"/>
      <w:r w:rsidRPr="008820DC">
        <w:rPr>
          <w:rFonts w:cs="Arial"/>
          <w:szCs w:val="22"/>
        </w:rPr>
        <w:t>);</w:t>
      </w:r>
      <w:proofErr w:type="gramEnd"/>
      <w:r w:rsidRPr="008820DC">
        <w:rPr>
          <w:rFonts w:cs="Arial"/>
          <w:szCs w:val="22"/>
        </w:rPr>
        <w:t xml:space="preserve"> </w:t>
      </w:r>
    </w:p>
    <w:p w14:paraId="08F06BF0" w14:textId="77777777" w:rsidR="00887A6C" w:rsidRPr="008820DC" w:rsidRDefault="00887A6C" w:rsidP="00174757">
      <w:pPr>
        <w:pStyle w:val="MRheading4"/>
        <w:spacing w:line="240" w:lineRule="auto"/>
        <w:rPr>
          <w:rFonts w:cs="Arial"/>
          <w:szCs w:val="22"/>
        </w:rPr>
      </w:pPr>
      <w:r w:rsidRPr="008820DC">
        <w:rPr>
          <w:rFonts w:cs="Arial"/>
          <w:szCs w:val="22"/>
        </w:rPr>
        <w:lastRenderedPageBreak/>
        <w:t xml:space="preserve">in the reasonable opinion of the British Council or the </w:t>
      </w:r>
      <w:r w:rsidR="00AA62F4">
        <w:rPr>
          <w:rFonts w:cs="Arial"/>
          <w:szCs w:val="22"/>
        </w:rPr>
        <w:t>End Client,</w:t>
      </w:r>
      <w:r w:rsidRPr="008820DC">
        <w:rPr>
          <w:rFonts w:cs="Arial"/>
          <w:szCs w:val="22"/>
        </w:rPr>
        <w:t xml:space="preserve"> negligent and incompetent in the performance of the Services; or</w:t>
      </w:r>
    </w:p>
    <w:p w14:paraId="0A69876B" w14:textId="77777777" w:rsidR="00887A6C" w:rsidRPr="008820DC" w:rsidRDefault="00887A6C" w:rsidP="00174757">
      <w:pPr>
        <w:pStyle w:val="MRheading4"/>
        <w:spacing w:line="240" w:lineRule="auto"/>
        <w:rPr>
          <w:rFonts w:cs="Arial"/>
          <w:szCs w:val="22"/>
        </w:rPr>
      </w:pPr>
      <w:r w:rsidRPr="008820DC">
        <w:rPr>
          <w:rFonts w:cs="Arial"/>
          <w:szCs w:val="22"/>
        </w:rPr>
        <w:t xml:space="preserve">guilty of any fraud, </w:t>
      </w:r>
      <w:proofErr w:type="gramStart"/>
      <w:r w:rsidRPr="008820DC">
        <w:rPr>
          <w:rFonts w:cs="Arial"/>
          <w:szCs w:val="22"/>
        </w:rPr>
        <w:t>dishonesty</w:t>
      </w:r>
      <w:proofErr w:type="gramEnd"/>
      <w:r w:rsidRPr="008820DC">
        <w:rPr>
          <w:rFonts w:cs="Arial"/>
          <w:szCs w:val="22"/>
        </w:rPr>
        <w:t xml:space="preserve"> or serious misconduct.</w:t>
      </w:r>
    </w:p>
    <w:p w14:paraId="0D7CD450" w14:textId="77777777" w:rsidR="00887A6C" w:rsidRPr="008820DC" w:rsidRDefault="00887A6C" w:rsidP="00174757">
      <w:pPr>
        <w:pStyle w:val="MRheading2"/>
        <w:spacing w:line="240" w:lineRule="auto"/>
        <w:rPr>
          <w:rFonts w:cs="Arial"/>
          <w:szCs w:val="22"/>
        </w:rPr>
      </w:pPr>
      <w:bookmarkStart w:id="56" w:name="_Ref266713809"/>
      <w:bookmarkStart w:id="57" w:name="a660795"/>
      <w:r w:rsidRPr="008820DC">
        <w:rPr>
          <w:rFonts w:cs="Arial"/>
          <w:szCs w:val="22"/>
        </w:rPr>
        <w:t>Either party may give notice in writing to the other terminating this Agreement with immediate effect if:</w:t>
      </w:r>
      <w:bookmarkEnd w:id="56"/>
    </w:p>
    <w:p w14:paraId="08E9BCA2" w14:textId="77777777" w:rsidR="00887A6C" w:rsidRPr="008820DC" w:rsidRDefault="00887A6C" w:rsidP="00174757">
      <w:pPr>
        <w:pStyle w:val="MRheading3"/>
        <w:spacing w:line="240" w:lineRule="auto"/>
        <w:rPr>
          <w:rFonts w:cs="Arial"/>
          <w:szCs w:val="22"/>
        </w:rPr>
      </w:pPr>
      <w:r w:rsidRPr="008820D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r w:rsidR="009B6C11">
        <w:rPr>
          <w:rFonts w:cs="Arial"/>
          <w:szCs w:val="22"/>
        </w:rPr>
        <w:t xml:space="preserve"> or</w:t>
      </w:r>
    </w:p>
    <w:p w14:paraId="09F655D7" w14:textId="77777777" w:rsidR="00887A6C" w:rsidRPr="008820DC" w:rsidRDefault="00887A6C" w:rsidP="00174757">
      <w:pPr>
        <w:pStyle w:val="MRheading3"/>
        <w:spacing w:line="240" w:lineRule="auto"/>
        <w:rPr>
          <w:rFonts w:cs="Arial"/>
          <w:szCs w:val="22"/>
        </w:rPr>
      </w:pPr>
      <w:r w:rsidRPr="008820DC">
        <w:rPr>
          <w:rFonts w:cs="Arial"/>
          <w:szCs w:val="22"/>
        </w:rPr>
        <w:t>the other party becomes (or, in the reasonable opinion of the terminating party, is at serious risk of becoming) insolvent or unable to pay its debts as they fall due.</w:t>
      </w:r>
    </w:p>
    <w:p w14:paraId="4A47DB6B" w14:textId="77777777" w:rsidR="00887A6C" w:rsidRDefault="00887A6C" w:rsidP="00174757">
      <w:pPr>
        <w:pStyle w:val="MRheading2"/>
        <w:spacing w:line="240" w:lineRule="auto"/>
        <w:rPr>
          <w:rFonts w:cs="Arial"/>
          <w:szCs w:val="22"/>
        </w:rPr>
      </w:pPr>
      <w:r w:rsidRPr="008820DC">
        <w:rPr>
          <w:rFonts w:cs="Arial"/>
          <w:szCs w:val="22"/>
        </w:rPr>
        <w:t>The British Council shall be entitled to terminate this Agreement at any time by serving not less than 30 days’ written notice on the Supplier.</w:t>
      </w:r>
    </w:p>
    <w:p w14:paraId="41B96832" w14:textId="77777777" w:rsidR="00AA62F4" w:rsidRPr="00AA62F4" w:rsidRDefault="00AA62F4" w:rsidP="00174757">
      <w:pPr>
        <w:pStyle w:val="MRheading2"/>
        <w:spacing w:line="240" w:lineRule="auto"/>
        <w:rPr>
          <w:rFonts w:cs="Arial"/>
          <w:szCs w:val="22"/>
        </w:rPr>
      </w:pPr>
      <w:r w:rsidRPr="00AA62F4">
        <w:rPr>
          <w:rFonts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00DF1538" w14:textId="77777777" w:rsidR="00AA62F4" w:rsidRPr="00AA62F4" w:rsidRDefault="00AA62F4" w:rsidP="00174757">
      <w:pPr>
        <w:pStyle w:val="MRheading3"/>
        <w:spacing w:line="240" w:lineRule="auto"/>
        <w:ind w:left="1797" w:hanging="1077"/>
      </w:pPr>
      <w:r w:rsidRPr="00AA62F4">
        <w:t xml:space="preserve">the British Council’s agreement with the End Client relating to the Services </w:t>
      </w:r>
      <w:proofErr w:type="gramStart"/>
      <w:r w:rsidRPr="00AA62F4">
        <w:t>terminates;</w:t>
      </w:r>
      <w:proofErr w:type="gramEnd"/>
    </w:p>
    <w:p w14:paraId="093DAAA9" w14:textId="77777777" w:rsidR="00A64BC9" w:rsidRDefault="00A64BC9" w:rsidP="00174757">
      <w:pPr>
        <w:pStyle w:val="MRheading3"/>
        <w:spacing w:line="240" w:lineRule="auto"/>
        <w:ind w:left="1797" w:hanging="1077"/>
      </w:pPr>
      <w:r>
        <w:t>the End Client or a provider of funding to the British Council for the Services instructs the British Council in writing to terminate this Agreement; or</w:t>
      </w:r>
    </w:p>
    <w:p w14:paraId="1DC8DA68" w14:textId="77777777" w:rsidR="00AA62F4" w:rsidRPr="008820DC" w:rsidRDefault="00AA62F4" w:rsidP="00174757">
      <w:pPr>
        <w:pStyle w:val="MRheading3"/>
        <w:spacing w:line="240" w:lineRule="auto"/>
        <w:ind w:left="1797" w:hanging="1077"/>
      </w:pPr>
      <w:r w:rsidRPr="00AA62F4">
        <w:t>if the funding for the Services is otherwise withdrawn or ceases.</w:t>
      </w:r>
    </w:p>
    <w:bookmarkEnd w:id="57"/>
    <w:p w14:paraId="3D6F91EC" w14:textId="77777777" w:rsidR="00887A6C" w:rsidRDefault="00887A6C" w:rsidP="00174757">
      <w:pPr>
        <w:pStyle w:val="MRheading2"/>
        <w:spacing w:line="240" w:lineRule="auto"/>
        <w:rPr>
          <w:rFonts w:cs="Arial"/>
          <w:szCs w:val="22"/>
        </w:rPr>
      </w:pPr>
      <w:r w:rsidRPr="008820DC">
        <w:rPr>
          <w:rFonts w:cs="Arial"/>
          <w:szCs w:val="22"/>
        </w:rPr>
        <w:t xml:space="preserve">Termination of this Agreement, however it arises, shall not </w:t>
      </w:r>
      <w:proofErr w:type="gramStart"/>
      <w:r w:rsidRPr="008820DC">
        <w:rPr>
          <w:rFonts w:cs="Arial"/>
          <w:szCs w:val="22"/>
        </w:rPr>
        <w:t>affect</w:t>
      </w:r>
      <w:proofErr w:type="gramEnd"/>
      <w:r w:rsidRPr="008820DC">
        <w:rPr>
          <w:rFonts w:cs="Arial"/>
          <w:szCs w:val="22"/>
        </w:rPr>
        <w:t xml:space="preserve"> or prejudice the accrued rights of the parties as at termination or the continuation of any provision expressly stated to survive, or implicitly surviving, termination.</w:t>
      </w:r>
    </w:p>
    <w:p w14:paraId="7C3DED86" w14:textId="141517AF" w:rsidR="009312CE" w:rsidRPr="009312CE" w:rsidRDefault="009312CE" w:rsidP="00174757">
      <w:pPr>
        <w:pStyle w:val="MRheading2"/>
        <w:spacing w:line="240" w:lineRule="auto"/>
        <w:rPr>
          <w:rFonts w:cs="Arial"/>
          <w:szCs w:val="22"/>
        </w:rPr>
      </w:pPr>
      <w:r w:rsidRPr="00691B5C">
        <w:rPr>
          <w:rFonts w:cs="Arial"/>
          <w:szCs w:val="22"/>
        </w:rPr>
        <w:t xml:space="preserve">The British Council shall pay the Charges up to the effective date of termination.  In addition, if the Agreement is terminated by the British Council pursuant to paragraph </w:t>
      </w:r>
      <w:r w:rsidR="00722EC8">
        <w:rPr>
          <w:rFonts w:cs="Arial"/>
          <w:szCs w:val="22"/>
        </w:rPr>
        <w:fldChar w:fldCharType="begin"/>
      </w:r>
      <w:r w:rsidR="00722EC8">
        <w:rPr>
          <w:rFonts w:cs="Arial"/>
          <w:szCs w:val="22"/>
        </w:rPr>
        <w:instrText xml:space="preserve"> REF _Ref266438256 \r \h </w:instrText>
      </w:r>
      <w:r w:rsidR="00174757">
        <w:rPr>
          <w:rFonts w:cs="Arial"/>
          <w:szCs w:val="22"/>
        </w:rPr>
        <w:instrText xml:space="preserve"> \* MERGEFORMAT </w:instrText>
      </w:r>
      <w:r w:rsidR="00722EC8">
        <w:rPr>
          <w:rFonts w:cs="Arial"/>
          <w:szCs w:val="22"/>
        </w:rPr>
      </w:r>
      <w:r w:rsidR="00722EC8">
        <w:rPr>
          <w:rFonts w:cs="Arial"/>
          <w:szCs w:val="22"/>
        </w:rPr>
        <w:fldChar w:fldCharType="separate"/>
      </w:r>
      <w:r w:rsidR="00AF134C">
        <w:rPr>
          <w:rFonts w:cs="Arial"/>
          <w:szCs w:val="22"/>
        </w:rPr>
        <w:t>1.2</w:t>
      </w:r>
      <w:r w:rsidR="00722EC8">
        <w:rPr>
          <w:rFonts w:cs="Arial"/>
          <w:szCs w:val="22"/>
        </w:rPr>
        <w:fldChar w:fldCharType="end"/>
      </w:r>
      <w:r w:rsidR="00722EC8">
        <w:rPr>
          <w:rFonts w:cs="Arial"/>
          <w:szCs w:val="22"/>
        </w:rPr>
        <w:t xml:space="preserve"> </w:t>
      </w:r>
      <w:r w:rsidRPr="00691B5C">
        <w:rPr>
          <w:rFonts w:cs="Arial"/>
          <w:szCs w:val="22"/>
        </w:rPr>
        <w:t xml:space="preserve">of the Special Terms </w:t>
      </w:r>
      <w:r w:rsidR="009B2D81">
        <w:rPr>
          <w:rFonts w:cs="Arial"/>
          <w:szCs w:val="22"/>
        </w:rPr>
        <w:t>(Schedule 1</w:t>
      </w:r>
      <w:r w:rsidRPr="00691B5C">
        <w:rPr>
          <w:rFonts w:cs="Arial"/>
          <w:szCs w:val="22"/>
        </w:rPr>
        <w:t xml:space="preserve">) or by the </w:t>
      </w:r>
      <w:r>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AF134C">
        <w:rPr>
          <w:rFonts w:cs="Arial"/>
          <w:szCs w:val="22"/>
        </w:rPr>
        <w:t>9.2</w:t>
      </w:r>
      <w:r w:rsidRPr="00691B5C">
        <w:rPr>
          <w:rFonts w:cs="Arial"/>
          <w:szCs w:val="22"/>
        </w:rPr>
        <w:fldChar w:fldCharType="end"/>
      </w:r>
      <w:r w:rsidRPr="00691B5C">
        <w:rPr>
          <w:rFonts w:cs="Arial"/>
          <w:szCs w:val="22"/>
        </w:rPr>
        <w:t xml:space="preserve"> above, the British Council shall reimburse the </w:t>
      </w:r>
      <w:r>
        <w:rPr>
          <w:rFonts w:cs="Arial"/>
          <w:szCs w:val="22"/>
        </w:rPr>
        <w:t>Supplier</w:t>
      </w:r>
      <w:r w:rsidRPr="00691B5C">
        <w:rPr>
          <w:rFonts w:cs="Arial"/>
          <w:szCs w:val="22"/>
        </w:rPr>
        <w:t xml:space="preserve"> for the reasonable costs or expenses that the </w:t>
      </w:r>
      <w:r>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Pr>
          <w:rFonts w:cs="Arial"/>
          <w:szCs w:val="22"/>
        </w:rPr>
        <w:t>Supplier</w:t>
      </w:r>
      <w:r w:rsidRPr="00691B5C">
        <w:rPr>
          <w:rFonts w:cs="Arial"/>
          <w:szCs w:val="22"/>
        </w:rPr>
        <w:t xml:space="preserve"> shall use its reasonable endeavours to mitigate the level of such costs and expenses.</w:t>
      </w:r>
    </w:p>
    <w:p w14:paraId="6ECE2DA8" w14:textId="77777777" w:rsidR="003F16A1" w:rsidRPr="002B2E27" w:rsidRDefault="003F16A1" w:rsidP="00174757">
      <w:pPr>
        <w:pStyle w:val="MRheading1"/>
        <w:spacing w:line="240" w:lineRule="auto"/>
        <w:rPr>
          <w:rFonts w:cs="Arial"/>
        </w:rPr>
      </w:pPr>
      <w:r w:rsidRPr="002B2E27">
        <w:rPr>
          <w:rFonts w:cs="Arial"/>
        </w:rPr>
        <w:t>Data Processing</w:t>
      </w:r>
    </w:p>
    <w:p w14:paraId="76BA6929" w14:textId="77777777" w:rsidR="003F16A1" w:rsidRPr="009E2E6E" w:rsidRDefault="003F16A1" w:rsidP="00174757">
      <w:pPr>
        <w:pStyle w:val="MRheading2"/>
        <w:spacing w:line="240" w:lineRule="auto"/>
        <w:rPr>
          <w:lang w:val="en-US" w:eastAsia="en-US"/>
        </w:rPr>
      </w:pPr>
      <w:bookmarkStart w:id="58" w:name="_Ref511306894"/>
      <w:r w:rsidRPr="009E2E6E">
        <w:t xml:space="preserve">In this </w:t>
      </w:r>
      <w:r>
        <w:t>clause</w:t>
      </w:r>
      <w:r w:rsidRPr="009E2E6E">
        <w:t>:</w:t>
      </w:r>
      <w:bookmarkEnd w:id="58"/>
    </w:p>
    <w:p w14:paraId="68612FB8" w14:textId="77777777" w:rsidR="003F16A1" w:rsidRPr="003F16A1" w:rsidRDefault="003F16A1" w:rsidP="00174757">
      <w:pPr>
        <w:spacing w:line="240" w:lineRule="auto"/>
        <w:ind w:left="720"/>
      </w:pPr>
      <w:r w:rsidRPr="003F16A1">
        <w:t>“</w:t>
      </w:r>
      <w:r w:rsidRPr="003F16A1">
        <w:rPr>
          <w:b/>
        </w:rPr>
        <w:t>Controller</w:t>
      </w:r>
      <w:r w:rsidRPr="003F16A1">
        <w:t>” means a “controller” for the purposes of the GDPR (as such legislation is applicable</w:t>
      </w:r>
      <w:proofErr w:type="gramStart"/>
      <w:r w:rsidRPr="003F16A1">
        <w:t>);</w:t>
      </w:r>
      <w:proofErr w:type="gramEnd"/>
    </w:p>
    <w:p w14:paraId="7370A059" w14:textId="77777777" w:rsidR="003F16A1" w:rsidRPr="003F16A1" w:rsidRDefault="003F16A1" w:rsidP="00174757">
      <w:pPr>
        <w:spacing w:line="240" w:lineRule="auto"/>
        <w:ind w:left="720"/>
      </w:pPr>
      <w:r w:rsidRPr="003F16A1">
        <w:t>“</w:t>
      </w:r>
      <w:r w:rsidRPr="003F16A1">
        <w:rPr>
          <w:b/>
        </w:rPr>
        <w:t>Data Protection Legislation</w:t>
      </w:r>
      <w:r w:rsidRPr="003F16A1">
        <w:t xml:space="preserve">” </w:t>
      </w:r>
      <w:r w:rsidRPr="00DA0D89">
        <w:t>shall mean</w:t>
      </w:r>
      <w:r>
        <w:t xml:space="preserve"> </w:t>
      </w:r>
      <w:r w:rsidRPr="003F16A1">
        <w:t>any applicable law relating to the processing, privacy and use of Personal Data, as app</w:t>
      </w:r>
      <w:r w:rsidR="00311603">
        <w:t>licable to either party or the Services</w:t>
      </w:r>
      <w:r w:rsidRPr="003F16A1">
        <w:t xml:space="preserve"> under </w:t>
      </w:r>
      <w:r w:rsidRPr="00174757">
        <w:rPr>
          <w:rFonts w:cs="Arial"/>
          <w:szCs w:val="22"/>
        </w:rPr>
        <w:t>this</w:t>
      </w:r>
      <w:r w:rsidRPr="003F16A1">
        <w:t xml:space="preserve"> Agreement, including </w:t>
      </w:r>
      <w:r w:rsidR="009B6C11">
        <w:t>the DPA and/</w:t>
      </w:r>
      <w:r w:rsidRPr="003F16A1">
        <w:t xml:space="preserve">or </w:t>
      </w:r>
      <w:r w:rsidR="009B6C11">
        <w:t>the GDPR</w:t>
      </w:r>
      <w:r w:rsidR="00680B72">
        <w:t>, and</w:t>
      </w:r>
      <w:r w:rsidRPr="003F16A1">
        <w:t xml:space="preserve">/or any corresponding or equivalent national laws or regulations; and any laws which implement any such laws; and any laws that replace, extend, </w:t>
      </w:r>
      <w:r w:rsidRPr="003F16A1">
        <w:lastRenderedPageBreak/>
        <w:t>re-enact, consolidate or amend any of the foregoing; all guidance, guidelines, codes of practice and codes of</w:t>
      </w:r>
      <w:r w:rsidR="00C26E74">
        <w:t xml:space="preserve"> conduct issued by any relevant</w:t>
      </w:r>
      <w:r w:rsidRPr="003F16A1">
        <w:t xml:space="preserve"> regulator, authority or body responsible for administering Data Protection Legislation (in each case whether or not legally binding);</w:t>
      </w:r>
    </w:p>
    <w:p w14:paraId="42C475DC" w14:textId="77777777" w:rsidR="003F16A1" w:rsidRPr="003F16A1" w:rsidRDefault="003F16A1" w:rsidP="00174757">
      <w:pPr>
        <w:spacing w:line="240" w:lineRule="auto"/>
        <w:ind w:left="720"/>
      </w:pPr>
      <w:r w:rsidRPr="003F16A1">
        <w:t>“</w:t>
      </w:r>
      <w:r w:rsidRPr="003F16A1">
        <w:rPr>
          <w:b/>
        </w:rPr>
        <w:t>Data Subject</w:t>
      </w:r>
      <w:r w:rsidRPr="003F16A1">
        <w:t xml:space="preserve">” </w:t>
      </w:r>
      <w:r w:rsidRPr="00174757">
        <w:rPr>
          <w:rFonts w:cs="Arial"/>
          <w:szCs w:val="22"/>
        </w:rPr>
        <w:t>has</w:t>
      </w:r>
      <w:r w:rsidRPr="003F16A1">
        <w:t xml:space="preserve"> the same meaning as in the Data Protection </w:t>
      </w:r>
      <w:proofErr w:type="gramStart"/>
      <w:r w:rsidRPr="003F16A1">
        <w:t>Legislation;</w:t>
      </w:r>
      <w:proofErr w:type="gramEnd"/>
    </w:p>
    <w:p w14:paraId="05EA58C2" w14:textId="77777777" w:rsidR="003F16A1" w:rsidRPr="003F16A1" w:rsidRDefault="003F16A1" w:rsidP="00174757">
      <w:pPr>
        <w:spacing w:line="240" w:lineRule="auto"/>
        <w:ind w:left="720"/>
      </w:pPr>
      <w:r w:rsidRPr="003F16A1">
        <w:t>“</w:t>
      </w:r>
      <w:r w:rsidRPr="003F16A1">
        <w:rPr>
          <w:b/>
        </w:rPr>
        <w:t>DPA</w:t>
      </w:r>
      <w:r w:rsidRPr="003F16A1">
        <w:t>” means</w:t>
      </w:r>
      <w:r w:rsidR="009B6C11">
        <w:t xml:space="preserve"> the </w:t>
      </w:r>
      <w:r w:rsidR="009B6C11" w:rsidRPr="00174757">
        <w:rPr>
          <w:rFonts w:cs="Arial"/>
          <w:szCs w:val="22"/>
        </w:rPr>
        <w:t>UK</w:t>
      </w:r>
      <w:r w:rsidR="009B6C11">
        <w:t xml:space="preserve"> Data Protection Act </w:t>
      </w:r>
      <w:proofErr w:type="gramStart"/>
      <w:r w:rsidR="009B6C11">
        <w:t>2018</w:t>
      </w:r>
      <w:r w:rsidRPr="003F16A1">
        <w:t>;</w:t>
      </w:r>
      <w:proofErr w:type="gramEnd"/>
    </w:p>
    <w:p w14:paraId="0A5BCA2B" w14:textId="77777777" w:rsidR="003F16A1" w:rsidRPr="003F16A1" w:rsidRDefault="003F16A1" w:rsidP="00174757">
      <w:pPr>
        <w:spacing w:line="240" w:lineRule="auto"/>
        <w:ind w:left="720"/>
      </w:pPr>
      <w:r w:rsidRPr="003F16A1">
        <w:t>“</w:t>
      </w:r>
      <w:r w:rsidRPr="003F16A1">
        <w:rPr>
          <w:b/>
        </w:rPr>
        <w:t>GDPR</w:t>
      </w:r>
      <w:r w:rsidRPr="003F16A1">
        <w:t xml:space="preserve">” </w:t>
      </w:r>
      <w:r w:rsidR="00152EFA" w:rsidRPr="00C67465">
        <w:t>means</w:t>
      </w:r>
      <w:r w:rsidR="00152EFA">
        <w:t>, as applicable,</w:t>
      </w:r>
      <w:r w:rsidR="00152EFA" w:rsidRPr="00C67465">
        <w:t xml:space="preserve"> the General Data Protection Regulation (EU) 2016/679</w:t>
      </w:r>
      <w:r w:rsidR="00152EFA" w:rsidRPr="007C7739">
        <w:rPr>
          <w:rFonts w:ascii="Calibri" w:hAnsi="Calibri"/>
        </w:rPr>
        <w:t xml:space="preserve"> </w:t>
      </w:r>
      <w:r w:rsidR="00152EFA" w:rsidRPr="007C7739">
        <w:rPr>
          <w:rFonts w:cs="Arial"/>
        </w:rPr>
        <w:t xml:space="preserve">or the UK GDPR as defined in the </w:t>
      </w:r>
      <w:r w:rsidR="007743A9">
        <w:rPr>
          <w:rFonts w:cs="Arial"/>
        </w:rPr>
        <w:t>DPA</w:t>
      </w:r>
      <w:r w:rsidR="00152EFA" w:rsidRPr="007C7739">
        <w:rPr>
          <w:rFonts w:cs="Arial"/>
        </w:rPr>
        <w:t xml:space="preserve"> (as</w:t>
      </w:r>
      <w:r w:rsidR="00152EFA" w:rsidRPr="009561E9">
        <w:t xml:space="preserve"> amended</w:t>
      </w:r>
      <w:proofErr w:type="gramStart"/>
      <w:r w:rsidR="00152EFA">
        <w:t>)</w:t>
      </w:r>
      <w:r w:rsidR="00152EFA" w:rsidRPr="00C67465">
        <w:t>;</w:t>
      </w:r>
      <w:proofErr w:type="gramEnd"/>
    </w:p>
    <w:p w14:paraId="7E67963B" w14:textId="77777777" w:rsidR="003F16A1" w:rsidRPr="003F16A1" w:rsidRDefault="003F16A1" w:rsidP="00174757">
      <w:pPr>
        <w:spacing w:line="240" w:lineRule="auto"/>
        <w:ind w:left="720"/>
      </w:pPr>
      <w:r w:rsidRPr="003F16A1">
        <w:t>“</w:t>
      </w:r>
      <w:r w:rsidRPr="003F16A1">
        <w:rPr>
          <w:b/>
        </w:rPr>
        <w:t>Personal Data</w:t>
      </w:r>
      <w:r w:rsidRPr="003F16A1">
        <w:t xml:space="preserve">” means “personal data” (as defined in the Data Protection Legislation) that are Processed under this </w:t>
      </w:r>
      <w:proofErr w:type="gramStart"/>
      <w:r w:rsidRPr="003F16A1">
        <w:t>Agreement;</w:t>
      </w:r>
      <w:proofErr w:type="gramEnd"/>
    </w:p>
    <w:p w14:paraId="66FB41A1" w14:textId="77777777" w:rsidR="003F16A1" w:rsidRPr="003F16A1" w:rsidRDefault="003F16A1" w:rsidP="00174757">
      <w:pPr>
        <w:spacing w:line="240" w:lineRule="auto"/>
        <w:ind w:left="720"/>
      </w:pPr>
      <w:r w:rsidRPr="003F16A1">
        <w:t>“</w:t>
      </w:r>
      <w:r w:rsidRPr="003F16A1">
        <w:rPr>
          <w:b/>
        </w:rPr>
        <w:t>Personal Data Breach</w:t>
      </w:r>
      <w:r w:rsidRPr="003F16A1">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3F16A1">
        <w:t>processed;</w:t>
      </w:r>
      <w:proofErr w:type="gramEnd"/>
    </w:p>
    <w:p w14:paraId="5011A26B" w14:textId="77777777" w:rsidR="003F16A1" w:rsidRPr="003F16A1" w:rsidRDefault="003F16A1" w:rsidP="00174757">
      <w:pPr>
        <w:spacing w:line="240" w:lineRule="auto"/>
        <w:ind w:left="720"/>
      </w:pPr>
      <w:r w:rsidRPr="003F16A1">
        <w:t>“</w:t>
      </w:r>
      <w:r w:rsidRPr="003F16A1">
        <w:rPr>
          <w:b/>
        </w:rPr>
        <w:t>Processing</w:t>
      </w:r>
      <w:r w:rsidRPr="003F16A1">
        <w:t>” has the same meaning as in the Data Protection Legislation and “Process” and “Processed” sha</w:t>
      </w:r>
      <w:r w:rsidR="009B6C11">
        <w:t xml:space="preserve">ll be construed </w:t>
      </w:r>
      <w:proofErr w:type="gramStart"/>
      <w:r w:rsidR="009B6C11">
        <w:t>accordingly;</w:t>
      </w:r>
      <w:proofErr w:type="gramEnd"/>
      <w:r w:rsidR="009B6C11">
        <w:t xml:space="preserve"> </w:t>
      </w:r>
    </w:p>
    <w:p w14:paraId="4F90B00C" w14:textId="77777777" w:rsidR="003F16A1" w:rsidRPr="003F16A1" w:rsidRDefault="003F16A1" w:rsidP="00174757">
      <w:pPr>
        <w:spacing w:line="240" w:lineRule="auto"/>
        <w:ind w:left="720"/>
      </w:pPr>
      <w:r w:rsidRPr="003F16A1">
        <w:t>“</w:t>
      </w:r>
      <w:r w:rsidRPr="003F16A1">
        <w:rPr>
          <w:b/>
        </w:rPr>
        <w:t>Processor</w:t>
      </w:r>
      <w:r w:rsidRPr="003F16A1">
        <w:t xml:space="preserve">” means a “processor” for the purposes of the GDPR (as </w:t>
      </w:r>
      <w:r w:rsidR="009B6C11">
        <w:t>such legislation is applicable</w:t>
      </w:r>
      <w:proofErr w:type="gramStart"/>
      <w:r w:rsidR="009B6C11">
        <w:t>);</w:t>
      </w:r>
      <w:proofErr w:type="gramEnd"/>
      <w:r w:rsidR="009B6C11">
        <w:t xml:space="preserve"> </w:t>
      </w:r>
    </w:p>
    <w:p w14:paraId="7CBE99A4" w14:textId="77777777" w:rsidR="003F16A1" w:rsidRDefault="003F16A1" w:rsidP="00174757">
      <w:pPr>
        <w:spacing w:line="240" w:lineRule="auto"/>
        <w:ind w:left="720"/>
      </w:pPr>
      <w:r w:rsidRPr="003F16A1">
        <w:t>“</w:t>
      </w:r>
      <w:r w:rsidRPr="003F16A1">
        <w:rPr>
          <w:b/>
        </w:rPr>
        <w:t>Sub-Processor</w:t>
      </w:r>
      <w:r w:rsidRPr="003F16A1">
        <w:t>” means a third party engaged by</w:t>
      </w:r>
      <w:r w:rsidR="009B6C11">
        <w:t xml:space="preserve"> the Processor to carrying out P</w:t>
      </w:r>
      <w:r w:rsidRPr="003F16A1">
        <w:t xml:space="preserve">rocessing activities in respect of </w:t>
      </w:r>
      <w:r w:rsidRPr="00174757">
        <w:rPr>
          <w:rFonts w:cs="Arial"/>
          <w:szCs w:val="22"/>
        </w:rPr>
        <w:t>the</w:t>
      </w:r>
      <w:r w:rsidRPr="003F16A1">
        <w:t xml:space="preserve"> Personal Data on behalf of the </w:t>
      </w:r>
      <w:proofErr w:type="gramStart"/>
      <w:r w:rsidRPr="003F16A1">
        <w:t>Processor;</w:t>
      </w:r>
      <w:proofErr w:type="gramEnd"/>
      <w:r w:rsidR="008D614D">
        <w:t xml:space="preserve"> </w:t>
      </w:r>
    </w:p>
    <w:p w14:paraId="37192E40" w14:textId="77777777" w:rsidR="00152EFA" w:rsidRDefault="00152EFA" w:rsidP="00174757">
      <w:pPr>
        <w:spacing w:line="240" w:lineRule="auto"/>
        <w:ind w:left="720"/>
      </w:pPr>
      <w:r w:rsidRPr="00C67465">
        <w:t>“</w:t>
      </w:r>
      <w:r w:rsidRPr="00C67465">
        <w:rPr>
          <w:b/>
        </w:rPr>
        <w:t>Supervisory Authority</w:t>
      </w:r>
      <w:r w:rsidRPr="00C67465">
        <w:t xml:space="preserve">” means </w:t>
      </w:r>
      <w:r w:rsidRPr="00174757">
        <w:rPr>
          <w:rFonts w:cs="Arial"/>
          <w:szCs w:val="22"/>
        </w:rPr>
        <w:t>any</w:t>
      </w:r>
      <w:r w:rsidRPr="00C67465">
        <w:t xml:space="preserve"> independent public authority responsible for monitoring the application of the Data Protection Legislation in the UK or any other member state of the European Union</w:t>
      </w:r>
      <w:r>
        <w:t>; and</w:t>
      </w:r>
    </w:p>
    <w:p w14:paraId="5C1028E3" w14:textId="77777777" w:rsidR="00152EFA" w:rsidRPr="003F16A1" w:rsidRDefault="00152EFA" w:rsidP="00174757">
      <w:pPr>
        <w:spacing w:line="240" w:lineRule="auto"/>
        <w:ind w:left="720"/>
      </w:pPr>
      <w:r>
        <w:t>“</w:t>
      </w:r>
      <w:r w:rsidRPr="007C7739">
        <w:rPr>
          <w:b/>
        </w:rPr>
        <w:t>Third Country</w:t>
      </w:r>
      <w:r>
        <w:t xml:space="preserve">” means a country or territory outside the UK. </w:t>
      </w:r>
    </w:p>
    <w:p w14:paraId="72FD6BEC" w14:textId="77777777" w:rsidR="003F16A1" w:rsidRPr="00DA0D89" w:rsidRDefault="003F16A1" w:rsidP="00174757">
      <w:pPr>
        <w:pStyle w:val="MRheading2"/>
        <w:spacing w:line="240" w:lineRule="auto"/>
      </w:pPr>
      <w:r w:rsidRPr="00DA0D89">
        <w:t xml:space="preserve">For the purposes of the Data Protection Legislation, </w:t>
      </w:r>
      <w:r>
        <w:t xml:space="preserve">the British Council </w:t>
      </w:r>
      <w:r w:rsidRPr="00DA0D89">
        <w:t xml:space="preserve">is the </w:t>
      </w:r>
      <w:proofErr w:type="gramStart"/>
      <w:r w:rsidRPr="00DA0D89">
        <w:t>Controller</w:t>
      </w:r>
      <w:proofErr w:type="gramEnd"/>
      <w:r w:rsidRPr="00DA0D89">
        <w:t xml:space="preserve"> and the</w:t>
      </w:r>
      <w:r>
        <w:t xml:space="preserve"> </w:t>
      </w:r>
      <w:r w:rsidRPr="00E76281">
        <w:rPr>
          <w:rFonts w:eastAsia="Calibri"/>
        </w:rPr>
        <w:t>Supplier</w:t>
      </w:r>
      <w:r>
        <w:rPr>
          <w:rFonts w:cs="Arial"/>
          <w:b/>
          <w:bCs/>
        </w:rPr>
        <w:t xml:space="preserve"> </w:t>
      </w:r>
      <w:r w:rsidRPr="00DA0D89">
        <w:t>is the Processor</w:t>
      </w:r>
      <w:r w:rsidR="009B6C11">
        <w:t xml:space="preserve"> in respect of the Personal Data</w:t>
      </w:r>
      <w:r w:rsidRPr="00DA0D89">
        <w:t>.</w:t>
      </w:r>
    </w:p>
    <w:p w14:paraId="7F22264E" w14:textId="3E5E12BB" w:rsidR="003F16A1" w:rsidRPr="00DA0D89" w:rsidRDefault="003F16A1" w:rsidP="00174757">
      <w:pPr>
        <w:pStyle w:val="MRheading2"/>
        <w:spacing w:line="240" w:lineRule="auto"/>
      </w:pPr>
      <w:r w:rsidRPr="00DA0D89">
        <w:t xml:space="preserve">Details of the subject matter and duration of the Processing, the nature and purpose of the </w:t>
      </w:r>
      <w:r w:rsidRPr="00F53154">
        <w:rPr>
          <w:rFonts w:eastAsia="Calibri"/>
          <w:szCs w:val="22"/>
        </w:rPr>
        <w:t>Processing, the type of Personal Data and the categories of Data Subjects whose Personal</w:t>
      </w:r>
      <w:r w:rsidRPr="00DA0D89">
        <w:t xml:space="preserve"> Data is being Processed in connection with </w:t>
      </w:r>
      <w:r>
        <w:t>this Agreement</w:t>
      </w:r>
      <w:r w:rsidRPr="00DA0D89">
        <w:t xml:space="preserve"> are set out in </w:t>
      </w:r>
      <w:r>
        <w:fldChar w:fldCharType="begin"/>
      </w:r>
      <w:r>
        <w:instrText xml:space="preserve"> REF _Ref511307201 \r \h </w:instrText>
      </w:r>
      <w:r w:rsidR="00174757">
        <w:instrText xml:space="preserve"> \* MERGEFORMAT </w:instrText>
      </w:r>
      <w:r>
        <w:fldChar w:fldCharType="separate"/>
      </w:r>
      <w:r w:rsidR="00AF134C">
        <w:t>Schedule 5</w:t>
      </w:r>
      <w:r>
        <w:fldChar w:fldCharType="end"/>
      </w:r>
      <w:r>
        <w:t xml:space="preserve"> </w:t>
      </w:r>
      <w:r w:rsidRPr="00DA0D89">
        <w:t>of</w:t>
      </w:r>
      <w:r>
        <w:t xml:space="preserve"> </w:t>
      </w:r>
      <w:r w:rsidRPr="00DA0D89">
        <w:t>this Agreement.</w:t>
      </w:r>
    </w:p>
    <w:p w14:paraId="5C247BFD" w14:textId="77777777" w:rsidR="003F16A1" w:rsidRPr="009E2E6E" w:rsidRDefault="003F16A1" w:rsidP="00174757">
      <w:pPr>
        <w:pStyle w:val="MRheading2"/>
        <w:spacing w:line="240" w:lineRule="auto"/>
        <w:rPr>
          <w:rFonts w:cs="Arial"/>
        </w:rPr>
      </w:pPr>
      <w:bookmarkStart w:id="59" w:name="_Ref511306967"/>
      <w:r w:rsidRPr="003F16A1">
        <w:rPr>
          <w:rFonts w:cs="Arial"/>
          <w:bCs/>
        </w:rPr>
        <w:t xml:space="preserve">The </w:t>
      </w:r>
      <w:r w:rsidRPr="003F16A1">
        <w:rPr>
          <w:rFonts w:eastAsia="Calibri"/>
        </w:rPr>
        <w:t>S</w:t>
      </w:r>
      <w:r w:rsidRPr="00E76281">
        <w:rPr>
          <w:rFonts w:eastAsia="Calibri"/>
        </w:rPr>
        <w:t>upplier</w:t>
      </w:r>
      <w:r w:rsidRPr="009E2E6E">
        <w:rPr>
          <w:rFonts w:cs="Arial"/>
        </w:rPr>
        <w:t xml:space="preserve"> shall comply with its obligations under the Data Protection Legislation and shall, in particular:</w:t>
      </w:r>
      <w:bookmarkEnd w:id="59"/>
    </w:p>
    <w:p w14:paraId="7EB58A46" w14:textId="64B671EB" w:rsidR="003F16A1" w:rsidRPr="008B47D3" w:rsidRDefault="00152EFA" w:rsidP="00174757">
      <w:pPr>
        <w:pStyle w:val="MRheading3"/>
        <w:spacing w:line="240" w:lineRule="auto"/>
        <w:ind w:left="1797" w:hanging="1077"/>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laws as referred to in</w:t>
      </w:r>
      <w:r w:rsidR="006B50A9">
        <w:t xml:space="preserve"> clause</w:t>
      </w:r>
      <w:r w:rsidRPr="00A52AAE">
        <w:t xml:space="preserve"> </w:t>
      </w:r>
      <w:r w:rsidR="003F16A1">
        <w:fldChar w:fldCharType="begin"/>
      </w:r>
      <w:r w:rsidR="003F16A1">
        <w:instrText xml:space="preserve"> REF _Ref511307163 \r \h </w:instrText>
      </w:r>
      <w:r w:rsidR="00174757">
        <w:instrText xml:space="preserve"> \* MERGEFORMAT </w:instrText>
      </w:r>
      <w:r w:rsidR="003F16A1">
        <w:fldChar w:fldCharType="separate"/>
      </w:r>
      <w:r w:rsidR="00AF134C">
        <w:t>10.9</w:t>
      </w:r>
      <w:r w:rsidR="003F16A1">
        <w:fldChar w:fldCharType="end"/>
      </w:r>
      <w:r w:rsidR="003F16A1" w:rsidRPr="00522DC6">
        <w:t xml:space="preserve">); </w:t>
      </w:r>
    </w:p>
    <w:p w14:paraId="158698D1" w14:textId="77777777" w:rsidR="003F16A1" w:rsidRPr="003F16A1" w:rsidRDefault="003F16A1" w:rsidP="00174757">
      <w:pPr>
        <w:pStyle w:val="MRheading3"/>
        <w:spacing w:line="240" w:lineRule="auto"/>
        <w:ind w:left="1797" w:hanging="1077"/>
      </w:pPr>
      <w:r w:rsidRPr="003F16A1">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w:t>
      </w:r>
      <w:r w:rsidRPr="003F16A1">
        <w:lastRenderedPageBreak/>
        <w:t>scope, context an</w:t>
      </w:r>
      <w:r w:rsidR="009B6C11">
        <w:t>d purposes of P</w:t>
      </w:r>
      <w:r w:rsidRPr="003F16A1">
        <w:t>rocessing and the likelihood and severity of risk in relation to the rights and freedoms of the Data Subjects;</w:t>
      </w:r>
    </w:p>
    <w:p w14:paraId="67A1474A" w14:textId="327D66A0" w:rsidR="003F16A1" w:rsidRPr="003F16A1" w:rsidRDefault="003F16A1" w:rsidP="00174757">
      <w:pPr>
        <w:pStyle w:val="MRheading3"/>
        <w:spacing w:line="240" w:lineRule="auto"/>
        <w:ind w:left="1797" w:hanging="1077"/>
      </w:pPr>
      <w:r w:rsidRPr="003F16A1">
        <w:t xml:space="preserve">not </w:t>
      </w:r>
      <w:r w:rsidR="004F1957">
        <w:t xml:space="preserve">Process or otherwise </w:t>
      </w:r>
      <w:r w:rsidRPr="003F16A1">
        <w:t xml:space="preserve">transfer the Personal Data </w:t>
      </w:r>
      <w:r w:rsidR="00152EFA">
        <w:t>to any Third Country</w:t>
      </w:r>
      <w:r w:rsidR="00152EFA" w:rsidRPr="003F16A1" w:rsidDel="00152EFA">
        <w:t xml:space="preserve"> </w:t>
      </w:r>
      <w:r w:rsidRPr="003F16A1">
        <w:t xml:space="preserve">without the prior written consent </w:t>
      </w:r>
      <w:r w:rsidR="004F1957">
        <w:t xml:space="preserve">from </w:t>
      </w:r>
      <w:r w:rsidRPr="003F16A1">
        <w:t xml:space="preserve">the British Council and where such consent is </w:t>
      </w:r>
      <w:r w:rsidR="00152EFA">
        <w:rPr>
          <w:rFonts w:cs="Arial"/>
        </w:rPr>
        <w:t xml:space="preserve">given (whether in </w:t>
      </w:r>
      <w:r w:rsidR="00152EFA">
        <w:rPr>
          <w:rFonts w:cs="Arial"/>
        </w:rPr>
        <w:fldChar w:fldCharType="begin"/>
      </w:r>
      <w:r w:rsidR="00152EFA">
        <w:rPr>
          <w:rFonts w:cs="Arial"/>
        </w:rPr>
        <w:instrText xml:space="preserve"> REF _Ref511307201 \r \h </w:instrText>
      </w:r>
      <w:r w:rsidR="00174757">
        <w:rPr>
          <w:rFonts w:cs="Arial"/>
        </w:rPr>
        <w:instrText xml:space="preserve"> \* MERGEFORMAT </w:instrText>
      </w:r>
      <w:r w:rsidR="00152EFA">
        <w:rPr>
          <w:rFonts w:cs="Arial"/>
        </w:rPr>
      </w:r>
      <w:r w:rsidR="00152EFA">
        <w:rPr>
          <w:rFonts w:cs="Arial"/>
        </w:rPr>
        <w:fldChar w:fldCharType="separate"/>
      </w:r>
      <w:r w:rsidR="00AF134C">
        <w:rPr>
          <w:rFonts w:cs="Arial"/>
        </w:rPr>
        <w:t>Schedule 5</w:t>
      </w:r>
      <w:r w:rsidR="00152EFA">
        <w:rPr>
          <w:rFonts w:cs="Arial"/>
        </w:rPr>
        <w:fldChar w:fldCharType="end"/>
      </w:r>
      <w:r w:rsidR="004F1957">
        <w:rPr>
          <w:rFonts w:cs="Arial"/>
        </w:rPr>
        <w:t xml:space="preserve"> </w:t>
      </w:r>
      <w:r w:rsidR="00152EFA">
        <w:rPr>
          <w:rFonts w:cs="Arial"/>
        </w:rPr>
        <w:t>or separately</w:t>
      </w:r>
      <w:proofErr w:type="gramStart"/>
      <w:r w:rsidR="00152EFA">
        <w:rPr>
          <w:rFonts w:cs="Arial"/>
        </w:rPr>
        <w:t xml:space="preserve">), </w:t>
      </w:r>
      <w:r w:rsidRPr="003F16A1">
        <w:t xml:space="preserve"> the</w:t>
      </w:r>
      <w:proofErr w:type="gramEnd"/>
      <w:r w:rsidRPr="003F16A1">
        <w:t xml:space="preserve"> </w:t>
      </w:r>
      <w:r w:rsidRPr="00E76281">
        <w:rPr>
          <w:rFonts w:eastAsia="Calibri"/>
        </w:rPr>
        <w:t>Supplier</w:t>
      </w:r>
      <w:r w:rsidRPr="003F16A1">
        <w:t xml:space="preserve"> shall</w:t>
      </w:r>
      <w:r w:rsidR="004F1957">
        <w:t xml:space="preserve"> comply with the following conditions</w:t>
      </w:r>
      <w:r w:rsidRPr="003F16A1">
        <w:t>;</w:t>
      </w:r>
    </w:p>
    <w:p w14:paraId="3138D905" w14:textId="77777777" w:rsidR="003F16A1" w:rsidRPr="00F53154" w:rsidRDefault="003F16A1" w:rsidP="00174757">
      <w:pPr>
        <w:pStyle w:val="MRheading4"/>
        <w:spacing w:line="240" w:lineRule="auto"/>
      </w:pPr>
      <w:r w:rsidRPr="003F16A1">
        <w:t>provide</w:t>
      </w:r>
      <w:r w:rsidRPr="00F53154">
        <w:t xml:space="preserve"> appropriate safeguards in relation to the </w:t>
      </w:r>
      <w:proofErr w:type="gramStart"/>
      <w:r w:rsidRPr="00F53154">
        <w:t>transfer;</w:t>
      </w:r>
      <w:proofErr w:type="gramEnd"/>
    </w:p>
    <w:p w14:paraId="6CEA674F" w14:textId="77777777" w:rsidR="003F16A1" w:rsidRPr="003F16A1" w:rsidRDefault="003F16A1" w:rsidP="00174757">
      <w:pPr>
        <w:pStyle w:val="MRheading4"/>
        <w:spacing w:line="240" w:lineRule="auto"/>
      </w:pPr>
      <w:r w:rsidRPr="003F16A1">
        <w:t xml:space="preserve">ensure the Data Subject has enforceable rights and effective legal </w:t>
      </w:r>
      <w:proofErr w:type="gramStart"/>
      <w:r w:rsidRPr="003F16A1">
        <w:t>remedies;</w:t>
      </w:r>
      <w:proofErr w:type="gramEnd"/>
    </w:p>
    <w:p w14:paraId="778A4160" w14:textId="77777777" w:rsidR="003F16A1" w:rsidRPr="003F16A1" w:rsidRDefault="003F16A1" w:rsidP="00174757">
      <w:pPr>
        <w:pStyle w:val="MRheading4"/>
        <w:spacing w:line="240" w:lineRule="auto"/>
      </w:pPr>
      <w:r w:rsidRPr="003F16A1">
        <w:t>comply with its obligations under the Data Protection Legislation by providing an adequate level of protection to any Per</w:t>
      </w:r>
      <w:r w:rsidR="00311603">
        <w:t xml:space="preserve">sonal Data that is </w:t>
      </w:r>
      <w:proofErr w:type="gramStart"/>
      <w:r w:rsidR="00311603">
        <w:t>transferred;</w:t>
      </w:r>
      <w:proofErr w:type="gramEnd"/>
    </w:p>
    <w:p w14:paraId="0DFAED80" w14:textId="77777777" w:rsidR="003F16A1" w:rsidRPr="003F16A1" w:rsidRDefault="003F16A1" w:rsidP="00174757">
      <w:pPr>
        <w:pStyle w:val="MRheading4"/>
        <w:spacing w:line="240" w:lineRule="auto"/>
      </w:pPr>
      <w:r w:rsidRPr="003F16A1">
        <w:t>comply with reasonable instructions notified to it in advance by the Briti</w:t>
      </w:r>
      <w:r w:rsidR="009B6C11">
        <w:t>sh Council with respect to the P</w:t>
      </w:r>
      <w:r w:rsidRPr="003F16A1">
        <w:t>rocessing of the Personal Data</w:t>
      </w:r>
      <w:r w:rsidR="00311603">
        <w:t>;</w:t>
      </w:r>
      <w:r w:rsidRPr="003F16A1">
        <w:t xml:space="preserve"> and</w:t>
      </w:r>
    </w:p>
    <w:p w14:paraId="6E75F115" w14:textId="77777777" w:rsidR="003F16A1" w:rsidRPr="003F16A1" w:rsidRDefault="003F16A1" w:rsidP="00174757">
      <w:pPr>
        <w:pStyle w:val="MRheading4"/>
        <w:spacing w:line="240" w:lineRule="auto"/>
      </w:pPr>
      <w:r w:rsidRPr="003F16A1">
        <w:t xml:space="preserve">only transfer Personal Data </w:t>
      </w:r>
      <w:r w:rsidR="00152EFA">
        <w:t>to the relevant Third Country where</w:t>
      </w:r>
      <w:r w:rsidR="00152EFA" w:rsidRPr="00D40ACA">
        <w:t xml:space="preserve"> the relevant requirements under Articles 44 to 50 of the GDPR</w:t>
      </w:r>
      <w:r w:rsidR="00152EFA">
        <w:t xml:space="preserve"> are met</w:t>
      </w:r>
      <w:r w:rsidR="004F1957">
        <w:t>.</w:t>
      </w:r>
    </w:p>
    <w:p w14:paraId="3DAEAB90" w14:textId="77777777" w:rsidR="003F16A1" w:rsidRPr="003F16A1" w:rsidRDefault="003F16A1" w:rsidP="00174757">
      <w:pPr>
        <w:pStyle w:val="MRheading3"/>
        <w:spacing w:line="240" w:lineRule="auto"/>
        <w:ind w:left="1797" w:hanging="1077"/>
      </w:pPr>
      <w:r w:rsidRPr="003F16A1">
        <w:t xml:space="preserve">ensure that any employees </w:t>
      </w:r>
      <w:r w:rsidR="009B6C11">
        <w:t>or other persons authorised to P</w:t>
      </w:r>
      <w:r w:rsidRPr="003F16A1">
        <w:t xml:space="preserve">rocess the Personal Data are subject to appropriate obligations of </w:t>
      </w:r>
      <w:proofErr w:type="gramStart"/>
      <w:r w:rsidRPr="003F16A1">
        <w:t>confidentiality;</w:t>
      </w:r>
      <w:proofErr w:type="gramEnd"/>
    </w:p>
    <w:p w14:paraId="70F893BE" w14:textId="77777777" w:rsidR="003F16A1" w:rsidRPr="003F16A1" w:rsidRDefault="003F16A1" w:rsidP="00174757">
      <w:pPr>
        <w:pStyle w:val="MRheading3"/>
        <w:spacing w:line="240" w:lineRule="auto"/>
        <w:ind w:left="1797" w:hanging="1077"/>
      </w:pPr>
      <w:r w:rsidRPr="003F16A1">
        <w:t xml:space="preserve">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three working </w:t>
      </w:r>
      <w:proofErr w:type="gramStart"/>
      <w:r w:rsidRPr="003F16A1">
        <w:t>days;</w:t>
      </w:r>
      <w:proofErr w:type="gramEnd"/>
    </w:p>
    <w:p w14:paraId="0B48D776" w14:textId="77777777" w:rsidR="003F16A1" w:rsidRPr="003F16A1" w:rsidRDefault="003F16A1" w:rsidP="00174757">
      <w:pPr>
        <w:pStyle w:val="MRheading3"/>
        <w:spacing w:line="240" w:lineRule="auto"/>
        <w:ind w:left="1797" w:hanging="1077"/>
      </w:pPr>
      <w:r w:rsidRPr="003F16A1">
        <w:t xml:space="preserve">notify the British Council, as soon as reasonably practicable, about any request or complaint received by the </w:t>
      </w:r>
      <w:r w:rsidRPr="00E76281">
        <w:rPr>
          <w:rFonts w:eastAsia="Calibri"/>
        </w:rPr>
        <w:t>Supplier</w:t>
      </w:r>
      <w:r w:rsidRPr="003F16A1">
        <w:t xml:space="preserve"> 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Pr="00E76281">
        <w:rPr>
          <w:rFonts w:eastAsia="Calibri"/>
        </w:rPr>
        <w:t>Supplier</w:t>
      </w:r>
      <w:r w:rsidRPr="003F16A1">
        <w:t>, a Sub-Processor or the British Council;</w:t>
      </w:r>
    </w:p>
    <w:p w14:paraId="047E9207" w14:textId="77777777" w:rsidR="003F16A1" w:rsidRPr="003F16A1" w:rsidRDefault="003F16A1" w:rsidP="00174757">
      <w:pPr>
        <w:pStyle w:val="MRheading3"/>
        <w:spacing w:line="240" w:lineRule="auto"/>
        <w:ind w:left="1797" w:hanging="1077"/>
      </w:pPr>
      <w:r w:rsidRPr="003F16A1">
        <w:t xml:space="preserve">notify the British Council immediately on becoming aware of a Personal Data </w:t>
      </w:r>
      <w:proofErr w:type="gramStart"/>
      <w:r w:rsidRPr="003F16A1">
        <w:t>Breach;</w:t>
      </w:r>
      <w:proofErr w:type="gramEnd"/>
    </w:p>
    <w:p w14:paraId="06B4C6F3" w14:textId="77777777" w:rsidR="003F16A1" w:rsidRPr="003F16A1" w:rsidRDefault="003F16A1" w:rsidP="00174757">
      <w:pPr>
        <w:pStyle w:val="MRheading3"/>
        <w:spacing w:line="240" w:lineRule="auto"/>
        <w:ind w:left="1797" w:hanging="1077"/>
      </w:pPr>
      <w:r w:rsidRPr="003F16A1">
        <w:t>assist the British Council in ensuring compliance with its obligations under the Data Protection Legislation with respect to security, Personal Data Breach notifications, impact assessments and consultations with supervisory authorities or regulators;</w:t>
      </w:r>
      <w:r w:rsidR="00737B32">
        <w:t xml:space="preserve"> and</w:t>
      </w:r>
    </w:p>
    <w:p w14:paraId="604118CA" w14:textId="77777777" w:rsidR="003F16A1" w:rsidRPr="003F16A1" w:rsidRDefault="003F16A1" w:rsidP="00174757">
      <w:pPr>
        <w:pStyle w:val="MRheading3"/>
        <w:spacing w:line="240" w:lineRule="auto"/>
        <w:ind w:left="1797" w:hanging="1077"/>
      </w:pPr>
      <w:bookmarkStart w:id="60" w:name="_Ref511306913"/>
      <w:r>
        <w:t>maintain accurate written records of the Processing it carries out in connection with this Agreement</w:t>
      </w:r>
      <w:bookmarkStart w:id="61" w:name="_Ref468348523"/>
      <w:r>
        <w:t xml:space="preserve"> </w:t>
      </w:r>
      <w:bookmarkEnd w:id="61"/>
      <w:r>
        <w:t xml:space="preserve">and </w:t>
      </w:r>
      <w:r w:rsidRPr="003F16A1">
        <w:t xml:space="preserve">on request by the British Council, make available all information necessary to demonstrate </w:t>
      </w:r>
      <w:r w:rsidRPr="00E76281">
        <w:rPr>
          <w:rFonts w:eastAsia="Calibri"/>
        </w:rPr>
        <w:t>Supplier</w:t>
      </w:r>
      <w:r w:rsidRPr="003F16A1">
        <w:t>'s compliance under Data Protection Legislation and the terms of this Agreement.</w:t>
      </w:r>
      <w:bookmarkEnd w:id="60"/>
      <w:r w:rsidRPr="003F16A1">
        <w:t xml:space="preserve"> </w:t>
      </w:r>
    </w:p>
    <w:p w14:paraId="3C60E648" w14:textId="4074003E" w:rsidR="003F16A1" w:rsidRPr="003F16A1" w:rsidRDefault="003F16A1" w:rsidP="00174757">
      <w:pPr>
        <w:pStyle w:val="MRheading2"/>
        <w:spacing w:line="240" w:lineRule="auto"/>
        <w:rPr>
          <w:rFonts w:cs="Arial"/>
          <w:bCs/>
        </w:rPr>
      </w:pPr>
      <w:r w:rsidRPr="003F16A1">
        <w:rPr>
          <w:rFonts w:cs="Arial"/>
          <w:bCs/>
        </w:rPr>
        <w:t xml:space="preserve">The </w:t>
      </w:r>
      <w:r w:rsidRPr="00E76281">
        <w:rPr>
          <w:rFonts w:eastAsia="Calibri"/>
        </w:rPr>
        <w:t>Supplier</w:t>
      </w:r>
      <w:r w:rsidR="00311603">
        <w:rPr>
          <w:rFonts w:cs="Arial"/>
          <w:bCs/>
        </w:rPr>
        <w:t xml:space="preserve"> and its Sub-Processor</w:t>
      </w:r>
      <w:r w:rsidRPr="003F16A1">
        <w:rPr>
          <w:rFonts w:cs="Arial"/>
          <w:bCs/>
        </w:rPr>
        <w:t xml:space="preserve">s shall allow for and contribute to audits, including inspections, by the British Council (or its authorised representative) in relation to the Processing of the British Council’s Personal Data by the </w:t>
      </w:r>
      <w:r w:rsidRPr="00E76281">
        <w:rPr>
          <w:rFonts w:eastAsia="Calibri"/>
        </w:rPr>
        <w:t>Supplier</w:t>
      </w:r>
      <w:r w:rsidRPr="003F16A1">
        <w:rPr>
          <w:rFonts w:cs="Arial"/>
          <w:bCs/>
        </w:rPr>
        <w:t xml:space="preserve"> and its Sub-Processors to support the </w:t>
      </w:r>
      <w:r w:rsidRPr="00E76281">
        <w:rPr>
          <w:rFonts w:eastAsia="Calibri"/>
        </w:rPr>
        <w:t>Supplier</w:t>
      </w:r>
      <w:r w:rsidRPr="003F16A1">
        <w:rPr>
          <w:rFonts w:cs="Arial"/>
          <w:bCs/>
        </w:rPr>
        <w:t xml:space="preserve"> in their compliance of clause </w:t>
      </w:r>
      <w:r>
        <w:rPr>
          <w:rFonts w:cs="Arial"/>
          <w:bCs/>
        </w:rPr>
        <w:fldChar w:fldCharType="begin"/>
      </w:r>
      <w:r>
        <w:rPr>
          <w:rFonts w:cs="Arial"/>
          <w:bCs/>
        </w:rPr>
        <w:instrText xml:space="preserve"> REF _Ref511306913 \r \h </w:instrText>
      </w:r>
      <w:r w:rsidR="00174757">
        <w:rPr>
          <w:rFonts w:cs="Arial"/>
          <w:bCs/>
        </w:rPr>
        <w:instrText xml:space="preserve"> \* MERGEFORMAT </w:instrText>
      </w:r>
      <w:r>
        <w:rPr>
          <w:rFonts w:cs="Arial"/>
          <w:bCs/>
        </w:rPr>
      </w:r>
      <w:r>
        <w:rPr>
          <w:rFonts w:cs="Arial"/>
          <w:bCs/>
        </w:rPr>
        <w:fldChar w:fldCharType="separate"/>
      </w:r>
      <w:r w:rsidR="00AF134C">
        <w:rPr>
          <w:rFonts w:cs="Arial"/>
          <w:bCs/>
        </w:rPr>
        <w:t>10.4.9</w:t>
      </w:r>
      <w:r>
        <w:rPr>
          <w:rFonts w:cs="Arial"/>
          <w:bCs/>
        </w:rPr>
        <w:fldChar w:fldCharType="end"/>
      </w:r>
      <w:r w:rsidRPr="003F16A1">
        <w:rPr>
          <w:rFonts w:cs="Arial"/>
          <w:bCs/>
        </w:rPr>
        <w:t>.</w:t>
      </w:r>
    </w:p>
    <w:p w14:paraId="6C6F3D62" w14:textId="77777777" w:rsidR="003F16A1" w:rsidRPr="003F16A1" w:rsidRDefault="003F16A1" w:rsidP="00174757">
      <w:pPr>
        <w:pStyle w:val="MRheading2"/>
        <w:spacing w:line="240" w:lineRule="auto"/>
        <w:rPr>
          <w:rFonts w:cs="Arial"/>
          <w:bCs/>
        </w:rPr>
      </w:pPr>
      <w:r w:rsidRPr="003F16A1">
        <w:rPr>
          <w:rFonts w:cs="Arial"/>
          <w:bCs/>
        </w:rPr>
        <w:lastRenderedPageBreak/>
        <w:t xml:space="preserve">On termination or expiry of this Agreement, the </w:t>
      </w:r>
      <w:r w:rsidRPr="00E76281">
        <w:rPr>
          <w:rFonts w:eastAsia="Calibri"/>
        </w:rPr>
        <w:t>Supplier</w:t>
      </w:r>
      <w:r w:rsidRPr="003F16A1">
        <w:rPr>
          <w:rFonts w:cs="Arial"/>
          <w:bCs/>
        </w:rPr>
        <w:t xml:space="preserve"> (or any Sub-Processor) shall, except to the extent it is required to retain a copy by law, stop Processing the Personal Data and return and/or destroy it at the request of the British Council.  The </w:t>
      </w:r>
      <w:r w:rsidRPr="00E76281">
        <w:rPr>
          <w:rFonts w:eastAsia="Calibri"/>
        </w:rPr>
        <w:t>Supplier</w:t>
      </w:r>
      <w:r w:rsidRPr="003F16A1">
        <w:rPr>
          <w:rFonts w:cs="Arial"/>
          <w:bCs/>
        </w:rPr>
        <w:t xml:space="preserve"> shall provide confirmation of destruction of any other copies including details of the date, </w:t>
      </w:r>
      <w:proofErr w:type="gramStart"/>
      <w:r w:rsidRPr="003F16A1">
        <w:rPr>
          <w:rFonts w:cs="Arial"/>
          <w:bCs/>
        </w:rPr>
        <w:t>time</w:t>
      </w:r>
      <w:proofErr w:type="gramEnd"/>
      <w:r w:rsidRPr="003F16A1">
        <w:rPr>
          <w:rFonts w:cs="Arial"/>
          <w:bCs/>
        </w:rPr>
        <w:t xml:space="preserve"> and method of destruction.</w:t>
      </w:r>
    </w:p>
    <w:p w14:paraId="0292C1A8" w14:textId="779817BA" w:rsidR="003F16A1" w:rsidRPr="003F16A1" w:rsidRDefault="003F16A1" w:rsidP="00174757">
      <w:pPr>
        <w:pStyle w:val="MRheading2"/>
        <w:spacing w:line="240" w:lineRule="auto"/>
        <w:rPr>
          <w:rFonts w:cs="Arial"/>
          <w:bCs/>
        </w:rPr>
      </w:pPr>
      <w:r w:rsidRPr="003F16A1">
        <w:rPr>
          <w:rFonts w:cs="Arial"/>
          <w:bCs/>
        </w:rPr>
        <w:t xml:space="preserve">In the event of a notification under clause </w:t>
      </w:r>
      <w:r>
        <w:rPr>
          <w:rFonts w:cs="Arial"/>
          <w:bCs/>
        </w:rPr>
        <w:fldChar w:fldCharType="begin"/>
      </w:r>
      <w:r>
        <w:rPr>
          <w:rFonts w:cs="Arial"/>
          <w:bCs/>
        </w:rPr>
        <w:instrText xml:space="preserve"> REF _Ref511306967 \r \h </w:instrText>
      </w:r>
      <w:r w:rsidR="00174757">
        <w:rPr>
          <w:rFonts w:cs="Arial"/>
          <w:bCs/>
        </w:rPr>
        <w:instrText xml:space="preserve"> \* MERGEFORMAT </w:instrText>
      </w:r>
      <w:r>
        <w:rPr>
          <w:rFonts w:cs="Arial"/>
          <w:bCs/>
        </w:rPr>
      </w:r>
      <w:r>
        <w:rPr>
          <w:rFonts w:cs="Arial"/>
          <w:bCs/>
        </w:rPr>
        <w:fldChar w:fldCharType="separate"/>
      </w:r>
      <w:r w:rsidR="00AF134C">
        <w:rPr>
          <w:rFonts w:cs="Arial"/>
          <w:bCs/>
        </w:rPr>
        <w:t>10.4</w:t>
      </w:r>
      <w:r>
        <w:rPr>
          <w:rFonts w:cs="Arial"/>
          <w:bCs/>
        </w:rPr>
        <w:fldChar w:fldCharType="end"/>
      </w:r>
      <w:r w:rsidRPr="003F16A1">
        <w:rPr>
          <w:rFonts w:cs="Arial"/>
          <w:bCs/>
        </w:rPr>
        <w:t xml:space="preserve">, the </w:t>
      </w:r>
      <w:r w:rsidRPr="00E76281">
        <w:rPr>
          <w:rFonts w:eastAsia="Calibri"/>
        </w:rPr>
        <w:t>Supplier</w:t>
      </w:r>
      <w:r w:rsidRPr="003F16A1">
        <w:rPr>
          <w:rFonts w:cs="Arial"/>
          <w:bCs/>
        </w:rPr>
        <w:t xml:space="preserve"> shall not notify the Data Subject or any third party unless such disclosure is required by Data Protection Legislation or other law or is otherwise approved by the British Council. </w:t>
      </w:r>
    </w:p>
    <w:p w14:paraId="531BF09E" w14:textId="77777777" w:rsidR="003F16A1" w:rsidRPr="003F16A1" w:rsidRDefault="003F16A1" w:rsidP="00174757">
      <w:pPr>
        <w:pStyle w:val="MRheading2"/>
        <w:spacing w:line="240" w:lineRule="auto"/>
        <w:rPr>
          <w:rFonts w:cs="Arial"/>
          <w:bCs/>
        </w:rPr>
      </w:pPr>
      <w:r w:rsidRPr="003F16A1">
        <w:rPr>
          <w:rFonts w:cs="Arial"/>
          <w:bCs/>
        </w:rPr>
        <w:t xml:space="preserve">The </w:t>
      </w:r>
      <w:r w:rsidRPr="00E76281">
        <w:rPr>
          <w:rFonts w:eastAsia="Calibri"/>
        </w:rPr>
        <w:t>Supplier</w:t>
      </w:r>
      <w:r w:rsidRPr="003F16A1">
        <w:rPr>
          <w:rFonts w:cs="Arial"/>
          <w:bCs/>
        </w:rPr>
        <w:t xml:space="preserve"> warrants that in carrying out its obligations under this Agreement it will not breach the Data Protection Legislation or do or omit to do anything that might cause the British Council to be in breach of the Data Protection Legislation.</w:t>
      </w:r>
    </w:p>
    <w:p w14:paraId="71EACC24" w14:textId="77777777" w:rsidR="003F16A1" w:rsidRPr="003F16A1" w:rsidRDefault="003F16A1" w:rsidP="00174757">
      <w:pPr>
        <w:pStyle w:val="MRheading2"/>
        <w:spacing w:line="240" w:lineRule="auto"/>
        <w:rPr>
          <w:rFonts w:cs="Arial"/>
          <w:bCs/>
        </w:rPr>
      </w:pPr>
      <w:bookmarkStart w:id="62" w:name="_Ref511307163"/>
      <w:r w:rsidRPr="003F16A1">
        <w:rPr>
          <w:rFonts w:cs="Arial"/>
          <w:bCs/>
        </w:rPr>
        <w:t xml:space="preserve">If the </w:t>
      </w:r>
      <w:r w:rsidRPr="00E76281">
        <w:rPr>
          <w:rFonts w:eastAsia="Calibri"/>
        </w:rPr>
        <w:t>Supplier</w:t>
      </w:r>
      <w:r w:rsidRPr="003F16A1">
        <w:rPr>
          <w:rFonts w:cs="Arial"/>
          <w:bCs/>
        </w:rPr>
        <w:t xml:space="preserve"> believes it is under a legal obligation to Process the Personal Data other than in accordance with the British Council’s instructions it will provide the British Council with details of such legal obligation, unless the law prohibits such information on important grounds of public </w:t>
      </w:r>
      <w:proofErr w:type="gramStart"/>
      <w:r w:rsidRPr="003F16A1">
        <w:rPr>
          <w:rFonts w:cs="Arial"/>
          <w:bCs/>
        </w:rPr>
        <w:t>interest;</w:t>
      </w:r>
      <w:bookmarkEnd w:id="62"/>
      <w:proofErr w:type="gramEnd"/>
    </w:p>
    <w:p w14:paraId="57A683C0" w14:textId="77777777" w:rsidR="003F16A1" w:rsidRPr="003F16A1" w:rsidRDefault="003F16A1" w:rsidP="00174757">
      <w:pPr>
        <w:pStyle w:val="MRheading2"/>
        <w:spacing w:line="240" w:lineRule="auto"/>
        <w:rPr>
          <w:rFonts w:cs="Arial"/>
          <w:bCs/>
        </w:rPr>
      </w:pPr>
      <w:r w:rsidRPr="003F16A1">
        <w:rPr>
          <w:rFonts w:cs="Arial"/>
          <w:bCs/>
        </w:rPr>
        <w:t xml:space="preserve">The </w:t>
      </w:r>
      <w:r w:rsidRPr="00E76281">
        <w:rPr>
          <w:rFonts w:eastAsia="Calibri"/>
        </w:rPr>
        <w:t>Supplier</w:t>
      </w:r>
      <w:r w:rsidRPr="003F16A1">
        <w:rPr>
          <w:rFonts w:cs="Arial"/>
          <w:bCs/>
        </w:rPr>
        <w:t xml:space="preserve"> shall indemnify and keep indemnified the British Council and  the British Council Entities against all Personal Data losses suffered or incurred by, awarded against or agreed to be paid by, the  British Council  or British Council Entities arising from a breach by the </w:t>
      </w:r>
      <w:r w:rsidRPr="00E76281">
        <w:rPr>
          <w:rFonts w:eastAsia="Calibri"/>
        </w:rPr>
        <w:t>Supplier</w:t>
      </w:r>
      <w:r w:rsidRPr="003F16A1">
        <w:rPr>
          <w:rFonts w:cs="Arial"/>
          <w:bCs/>
        </w:rPr>
        <w:t xml:space="preserve"> (or any Sub-Processor) of (a) its data protection obligations under this Agreement; or (b) the </w:t>
      </w:r>
      <w:r w:rsidRPr="00E76281">
        <w:rPr>
          <w:rFonts w:eastAsia="Calibri"/>
        </w:rPr>
        <w:t>Supplier</w:t>
      </w:r>
      <w:r w:rsidRPr="003F16A1">
        <w:rPr>
          <w:rFonts w:cs="Arial"/>
          <w:bCs/>
        </w:rPr>
        <w:t xml:space="preserve"> (or any Sub-Processor acting on its behalf) acting outside or contrary to the lawful instruction of the British Council. </w:t>
      </w:r>
    </w:p>
    <w:p w14:paraId="2A195490" w14:textId="213EA8E6" w:rsidR="00A0206C" w:rsidRPr="00A0206C" w:rsidRDefault="003F16A1" w:rsidP="00174757">
      <w:pPr>
        <w:pStyle w:val="MRheading2"/>
        <w:spacing w:line="240" w:lineRule="auto"/>
        <w:rPr>
          <w:rFonts w:cs="Arial"/>
          <w:bCs/>
        </w:rPr>
      </w:pPr>
      <w:r w:rsidRPr="003F16A1">
        <w:rPr>
          <w:rFonts w:cs="Arial"/>
          <w:bCs/>
        </w:rPr>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w:t>
      </w:r>
      <w:r w:rsidR="004F1957">
        <w:rPr>
          <w:rFonts w:cs="Arial"/>
          <w:bCs/>
        </w:rPr>
        <w:t>S</w:t>
      </w:r>
      <w:r w:rsidRPr="003F16A1">
        <w:rPr>
          <w:rFonts w:cs="Arial"/>
          <w:bCs/>
        </w:rPr>
        <w:t xml:space="preserve">upervisory </w:t>
      </w:r>
      <w:r w:rsidR="004F1957">
        <w:rPr>
          <w:rFonts w:cs="Arial"/>
          <w:bCs/>
        </w:rPr>
        <w:t>A</w:t>
      </w:r>
      <w:r w:rsidRPr="003F16A1">
        <w:rPr>
          <w:rFonts w:cs="Arial"/>
          <w:bCs/>
        </w:rPr>
        <w:t xml:space="preserve">uthority are to be incorporated into this Agreement and replace clauses </w:t>
      </w:r>
      <w:r>
        <w:rPr>
          <w:rFonts w:cs="Arial"/>
          <w:bCs/>
        </w:rPr>
        <w:fldChar w:fldCharType="begin"/>
      </w:r>
      <w:r>
        <w:rPr>
          <w:rFonts w:cs="Arial"/>
          <w:bCs/>
        </w:rPr>
        <w:instrText xml:space="preserve"> REF _Ref511306894 \r \h </w:instrText>
      </w:r>
      <w:r w:rsidR="00174757">
        <w:rPr>
          <w:rFonts w:cs="Arial"/>
          <w:bCs/>
        </w:rPr>
        <w:instrText xml:space="preserve"> \* MERGEFORMAT </w:instrText>
      </w:r>
      <w:r>
        <w:rPr>
          <w:rFonts w:cs="Arial"/>
          <w:bCs/>
        </w:rPr>
      </w:r>
      <w:r>
        <w:rPr>
          <w:rFonts w:cs="Arial"/>
          <w:bCs/>
        </w:rPr>
        <w:fldChar w:fldCharType="separate"/>
      </w:r>
      <w:r w:rsidR="00AF134C">
        <w:rPr>
          <w:rFonts w:cs="Arial"/>
          <w:bCs/>
        </w:rPr>
        <w:t>10.1</w:t>
      </w:r>
      <w:r>
        <w:rPr>
          <w:rFonts w:cs="Arial"/>
          <w:bCs/>
        </w:rPr>
        <w:fldChar w:fldCharType="end"/>
      </w:r>
      <w:r w:rsidRPr="003F16A1">
        <w:rPr>
          <w:rFonts w:cs="Arial"/>
          <w:bCs/>
        </w:rPr>
        <w:t xml:space="preserve"> to </w:t>
      </w:r>
      <w:r>
        <w:rPr>
          <w:rFonts w:cs="Arial"/>
          <w:bCs/>
        </w:rPr>
        <w:fldChar w:fldCharType="begin"/>
      </w:r>
      <w:r>
        <w:rPr>
          <w:rFonts w:cs="Arial"/>
          <w:bCs/>
        </w:rPr>
        <w:instrText xml:space="preserve"> REF _Ref511306913 \r \h </w:instrText>
      </w:r>
      <w:r w:rsidR="00174757">
        <w:rPr>
          <w:rFonts w:cs="Arial"/>
          <w:bCs/>
        </w:rPr>
        <w:instrText xml:space="preserve"> \* MERGEFORMAT </w:instrText>
      </w:r>
      <w:r>
        <w:rPr>
          <w:rFonts w:cs="Arial"/>
          <w:bCs/>
        </w:rPr>
      </w:r>
      <w:r>
        <w:rPr>
          <w:rFonts w:cs="Arial"/>
          <w:bCs/>
        </w:rPr>
        <w:fldChar w:fldCharType="separate"/>
      </w:r>
      <w:r w:rsidR="00AF134C">
        <w:rPr>
          <w:rFonts w:cs="Arial"/>
          <w:bCs/>
        </w:rPr>
        <w:t>10.4.9</w:t>
      </w:r>
      <w:r>
        <w:rPr>
          <w:rFonts w:cs="Arial"/>
          <w:bCs/>
        </w:rPr>
        <w:fldChar w:fldCharType="end"/>
      </w:r>
      <w:r w:rsidRPr="003F16A1">
        <w:rPr>
          <w:rFonts w:cs="Arial"/>
          <w:bCs/>
        </w:rPr>
        <w:t xml:space="preserve"> above. </w:t>
      </w:r>
    </w:p>
    <w:p w14:paraId="28CDDCCC" w14:textId="77777777" w:rsidR="00FA2D3E" w:rsidRPr="004B39D3" w:rsidRDefault="00FA2D3E" w:rsidP="00174757">
      <w:pPr>
        <w:pStyle w:val="MRheading1"/>
        <w:spacing w:line="240" w:lineRule="auto"/>
        <w:rPr>
          <w:rFonts w:cs="Arial"/>
          <w:szCs w:val="22"/>
        </w:rPr>
      </w:pPr>
      <w:bookmarkStart w:id="63" w:name="_Ref62835618"/>
      <w:bookmarkStart w:id="64" w:name="_Ref511307656"/>
      <w:r w:rsidRPr="004B39D3">
        <w:t>Anti-Corruption, Anti–Collusion and Tax Evasion</w:t>
      </w:r>
      <w:bookmarkEnd w:id="63"/>
    </w:p>
    <w:p w14:paraId="7C9C58B2" w14:textId="77777777" w:rsidR="00FA2D3E" w:rsidRPr="004B39D3" w:rsidRDefault="00FA2D3E" w:rsidP="00174757">
      <w:pPr>
        <w:pStyle w:val="MRheading2"/>
        <w:spacing w:line="240" w:lineRule="auto"/>
      </w:pPr>
      <w:bookmarkStart w:id="65" w:name="_Ref511302563"/>
      <w:r>
        <w:t>The Supplier</w:t>
      </w:r>
      <w:r w:rsidRPr="004B39D3">
        <w:t xml:space="preserve"> undertake</w:t>
      </w:r>
      <w:r>
        <w:t>s</w:t>
      </w:r>
      <w:r w:rsidRPr="004B39D3">
        <w:t xml:space="preserve"> and warrant</w:t>
      </w:r>
      <w:r>
        <w:t>s that it and any Relevant Person has</w:t>
      </w:r>
      <w:r w:rsidRPr="004B39D3">
        <w:t xml:space="preserve"> not offered, </w:t>
      </w:r>
      <w:proofErr w:type="gramStart"/>
      <w:r w:rsidRPr="004B39D3">
        <w:t>given</w:t>
      </w:r>
      <w:proofErr w:type="gramEnd"/>
      <w:r w:rsidRPr="004B39D3">
        <w:t xml:space="preserve"> or agreed to give (and that </w:t>
      </w:r>
      <w:r>
        <w:t>it</w:t>
      </w:r>
      <w:r w:rsidRPr="004B39D3">
        <w:t xml:space="preserve"> </w:t>
      </w:r>
      <w:r>
        <w:t xml:space="preserve">and any Relevant Person </w:t>
      </w:r>
      <w:r w:rsidRPr="004B39D3">
        <w:t xml:space="preserve">will not offer, give or agree to give) to any person any gift or consideration of any kind as an inducement or reward for doing or forbearing to do anything in relation to the obtaining of this Agreement or the performance by </w:t>
      </w:r>
      <w:r>
        <w:t>the Supplier</w:t>
      </w:r>
      <w:r w:rsidRPr="004B39D3">
        <w:t xml:space="preserve"> of </w:t>
      </w:r>
      <w:r>
        <w:t xml:space="preserve">its </w:t>
      </w:r>
      <w:r w:rsidRPr="004B39D3">
        <w:t>obligations under this Agreement.</w:t>
      </w:r>
      <w:bookmarkEnd w:id="65"/>
    </w:p>
    <w:p w14:paraId="150395A9" w14:textId="77777777" w:rsidR="00FA2D3E" w:rsidRPr="004B39D3" w:rsidRDefault="00FA2D3E" w:rsidP="00174757">
      <w:pPr>
        <w:pStyle w:val="MRheading2"/>
        <w:spacing w:line="240" w:lineRule="auto"/>
      </w:pPr>
      <w:bookmarkStart w:id="66" w:name="_Ref62835048"/>
      <w:r>
        <w:t>The Supplier</w:t>
      </w:r>
      <w:r w:rsidRPr="004B39D3">
        <w:t xml:space="preserve"> acknowledge</w:t>
      </w:r>
      <w:r>
        <w:t>s</w:t>
      </w:r>
      <w:r w:rsidRPr="004B39D3">
        <w:t xml:space="preserve"> and agree</w:t>
      </w:r>
      <w:r>
        <w:t>s</w:t>
      </w:r>
      <w:r w:rsidRPr="004B39D3">
        <w:t xml:space="preserve"> that British Council may, at any point during the term of this Agreement and on any number of occasions, carry out searches of relevant third party screening databases (each a “</w:t>
      </w:r>
      <w:r w:rsidRPr="004B39D3">
        <w:rPr>
          <w:b/>
        </w:rPr>
        <w:t>Screening Database</w:t>
      </w:r>
      <w:r w:rsidRPr="004B39D3">
        <w:t xml:space="preserve">”) to ensure that neither </w:t>
      </w:r>
      <w:r>
        <w:t>the Supplier</w:t>
      </w:r>
      <w:r w:rsidRPr="004B39D3">
        <w:t xml:space="preserve">, any Relevant Person, nor </w:t>
      </w:r>
      <w:r>
        <w:t>the Supplier’s</w:t>
      </w:r>
      <w:r w:rsidRPr="004B39D3">
        <w:t xml:space="preserve"> and any Relevant Person’s directors or shareholders (where applicable) are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 (together, the “</w:t>
      </w:r>
      <w:r w:rsidRPr="004B39D3">
        <w:rPr>
          <w:b/>
        </w:rPr>
        <w:t>Prohibited Entities</w:t>
      </w:r>
      <w:r w:rsidRPr="004B39D3">
        <w:t>”).</w:t>
      </w:r>
      <w:bookmarkEnd w:id="66"/>
    </w:p>
    <w:p w14:paraId="45912493" w14:textId="77777777" w:rsidR="00FA2D3E" w:rsidRPr="004B39D3" w:rsidRDefault="00FA2D3E" w:rsidP="00174757">
      <w:pPr>
        <w:pStyle w:val="MRheading2"/>
        <w:spacing w:line="240" w:lineRule="auto"/>
      </w:pPr>
      <w:bookmarkStart w:id="67" w:name="_Ref62835036"/>
      <w:r>
        <w:t>The Supplier</w:t>
      </w:r>
      <w:r w:rsidRPr="004B39D3">
        <w:t xml:space="preserve"> warrant</w:t>
      </w:r>
      <w:r>
        <w:t>s</w:t>
      </w:r>
      <w:r w:rsidRPr="004B39D3">
        <w:t>:</w:t>
      </w:r>
      <w:bookmarkEnd w:id="67"/>
    </w:p>
    <w:p w14:paraId="6C34ED5F" w14:textId="77777777" w:rsidR="00FA2D3E" w:rsidRPr="004B39D3" w:rsidRDefault="00FA2D3E" w:rsidP="00174757">
      <w:pPr>
        <w:pStyle w:val="MRheading3"/>
        <w:spacing w:line="240" w:lineRule="auto"/>
      </w:pPr>
      <w:r>
        <w:t>that it</w:t>
      </w:r>
      <w:r w:rsidRPr="004B39D3">
        <w:t xml:space="preserve">, and any Relevant Person, will not make payment to, transfer property to, or otherwise have dealings with, any Prohibited </w:t>
      </w:r>
      <w:proofErr w:type="gramStart"/>
      <w:r w:rsidRPr="004B39D3">
        <w:t>Entity;</w:t>
      </w:r>
      <w:proofErr w:type="gramEnd"/>
    </w:p>
    <w:p w14:paraId="45834AC6" w14:textId="77777777" w:rsidR="00FA2D3E" w:rsidRPr="004B39D3" w:rsidRDefault="00FA2D3E" w:rsidP="00174757">
      <w:pPr>
        <w:pStyle w:val="MRheading3"/>
        <w:spacing w:line="240" w:lineRule="auto"/>
      </w:pPr>
      <w:r>
        <w:t>that it, and any Relevant Person, has</w:t>
      </w:r>
      <w:r w:rsidRPr="004B39D3">
        <w:t xml:space="preserve"> and will retain in place, and undertake</w:t>
      </w:r>
      <w:r>
        <w:t>s that it</w:t>
      </w:r>
      <w:r w:rsidRPr="004B39D3">
        <w:t xml:space="preserve">, and any Relevant Person, will comply with, policies and procedures to avoid the risk </w:t>
      </w:r>
      <w:r w:rsidRPr="004B39D3">
        <w:lastRenderedPageBreak/>
        <w:t>of bribery (as set out in the Bribery Act 2010), tax evasion (as set out in the Criminal Finances Act 2017) and fraud within its organisation and in connection with its dealings with other parties, whether in the UK or overseas; and</w:t>
      </w:r>
    </w:p>
    <w:p w14:paraId="58D8721C" w14:textId="77777777" w:rsidR="00FA2D3E" w:rsidRPr="004B39D3" w:rsidRDefault="00FA2D3E" w:rsidP="00174757">
      <w:pPr>
        <w:pStyle w:val="MRheading3"/>
        <w:spacing w:line="240" w:lineRule="auto"/>
      </w:pPr>
      <w:r>
        <w:t>that it, and any Relevant Person, has</w:t>
      </w:r>
      <w:r w:rsidRPr="004B39D3">
        <w:t xml:space="preserve"> not engaged and will not at any time engage, in any activity, practice or conduct which would constitute either:</w:t>
      </w:r>
    </w:p>
    <w:p w14:paraId="029E7065" w14:textId="77777777" w:rsidR="00FA2D3E" w:rsidRPr="004B39D3" w:rsidRDefault="00FA2D3E" w:rsidP="00174757">
      <w:pPr>
        <w:pStyle w:val="MRheading4"/>
        <w:spacing w:line="240" w:lineRule="auto"/>
      </w:pPr>
      <w:r w:rsidRPr="004B39D3">
        <w:t>a UK tax evasion facilita</w:t>
      </w:r>
      <w:r w:rsidR="00DF480F">
        <w:t>tion offence under section 45</w:t>
      </w:r>
      <w:r w:rsidRPr="004B39D3">
        <w:t xml:space="preserve"> of the Criminal Finances Act 2017; or</w:t>
      </w:r>
    </w:p>
    <w:p w14:paraId="134A8C77" w14:textId="77777777" w:rsidR="00FA2D3E" w:rsidRPr="004B39D3" w:rsidRDefault="00FA2D3E" w:rsidP="00174757">
      <w:pPr>
        <w:pStyle w:val="MRheading4"/>
        <w:spacing w:line="240" w:lineRule="auto"/>
      </w:pPr>
      <w:r w:rsidRPr="004B39D3">
        <w:t>a foreign tax evasion facilita</w:t>
      </w:r>
      <w:r w:rsidR="00DF480F">
        <w:t>tion offence under section 46</w:t>
      </w:r>
      <w:r w:rsidRPr="004B39D3">
        <w:t xml:space="preserve"> of the Criminal Finances Act 2017; and</w:t>
      </w:r>
    </w:p>
    <w:p w14:paraId="2DFB666F" w14:textId="77777777" w:rsidR="00FA2D3E" w:rsidRPr="004B39D3" w:rsidRDefault="00FA2D3E" w:rsidP="00174757">
      <w:pPr>
        <w:pStyle w:val="MRheading3"/>
        <w:spacing w:line="240" w:lineRule="auto"/>
      </w:pPr>
      <w:r>
        <w:t>that it, and any Relevant Person, has</w:t>
      </w:r>
      <w:r w:rsidRPr="004B39D3">
        <w:t xml:space="preserve"> not colluded, and undertake</w:t>
      </w:r>
      <w:r>
        <w:t>s that it</w:t>
      </w:r>
      <w:r w:rsidRPr="004B39D3">
        <w:t xml:space="preserve"> will not at any time collude, with any third party in any way in connection with this Agreement (including in respect of pricing under this Agreement).</w:t>
      </w:r>
    </w:p>
    <w:p w14:paraId="20957975" w14:textId="3133DB6A" w:rsidR="00FA2D3E" w:rsidRPr="004B39D3" w:rsidRDefault="00FA2D3E" w:rsidP="00174757">
      <w:pPr>
        <w:pStyle w:val="MRheading3"/>
        <w:spacing w:line="240" w:lineRule="auto"/>
      </w:pPr>
      <w:r w:rsidRPr="004B39D3">
        <w:t xml:space="preserve">Nothing under this clause </w:t>
      </w:r>
      <w:r w:rsidR="004F1957">
        <w:fldChar w:fldCharType="begin"/>
      </w:r>
      <w:r w:rsidR="004F1957">
        <w:instrText xml:space="preserve"> REF _Ref62835036 \r \h </w:instrText>
      </w:r>
      <w:r w:rsidR="00174757">
        <w:instrText xml:space="preserve"> \* MERGEFORMAT </w:instrText>
      </w:r>
      <w:r w:rsidR="004F1957">
        <w:fldChar w:fldCharType="separate"/>
      </w:r>
      <w:r w:rsidR="00AF134C">
        <w:t>11.3</w:t>
      </w:r>
      <w:r w:rsidR="004F1957">
        <w:fldChar w:fldCharType="end"/>
      </w:r>
      <w:r w:rsidR="004F1957">
        <w:t xml:space="preserve"> </w:t>
      </w:r>
      <w:r>
        <w:t>is intended to prevent the Supplier</w:t>
      </w:r>
      <w:r w:rsidRPr="004B39D3">
        <w:t xml:space="preserve"> from discussing the t</w:t>
      </w:r>
      <w:r>
        <w:t>erms of this Agreement and the Supplier’s pricing with its</w:t>
      </w:r>
      <w:r w:rsidRPr="004B39D3">
        <w:t xml:space="preserve"> professional advisors.</w:t>
      </w:r>
    </w:p>
    <w:p w14:paraId="21613BC6" w14:textId="0C4B875C" w:rsidR="00FA2D3E" w:rsidRPr="004B39D3" w:rsidRDefault="00FA2D3E" w:rsidP="00174757">
      <w:pPr>
        <w:pStyle w:val="MRheading2"/>
        <w:spacing w:line="240" w:lineRule="auto"/>
      </w:pPr>
      <w:bookmarkStart w:id="68" w:name="_Ref62835154"/>
      <w:r>
        <w:t>If the Supplier</w:t>
      </w:r>
      <w:r w:rsidRPr="004B39D3">
        <w:t xml:space="preserve">, or any Relevant Person is listed in a Screening Database for any of the reasons set out in clause </w:t>
      </w:r>
      <w:r w:rsidR="004F1957">
        <w:fldChar w:fldCharType="begin"/>
      </w:r>
      <w:r w:rsidR="004F1957">
        <w:instrText xml:space="preserve"> REF _Ref62835048 \r \h </w:instrText>
      </w:r>
      <w:r w:rsidR="00174757">
        <w:instrText xml:space="preserve"> \* MERGEFORMAT </w:instrText>
      </w:r>
      <w:r w:rsidR="004F1957">
        <w:fldChar w:fldCharType="separate"/>
      </w:r>
      <w:r w:rsidR="00AF134C">
        <w:t>11.2</w:t>
      </w:r>
      <w:r w:rsidR="004F1957">
        <w:fldChar w:fldCharType="end"/>
      </w:r>
      <w:r w:rsidR="004F1957">
        <w:t xml:space="preserve"> </w:t>
      </w:r>
      <w:r w:rsidRPr="004B39D3">
        <w:t>or</w:t>
      </w:r>
      <w:r>
        <w:t xml:space="preserve"> breaches any of its</w:t>
      </w:r>
      <w:r w:rsidRPr="004B39D3">
        <w:t xml:space="preserve"> obligations set out in clause </w:t>
      </w:r>
      <w:r w:rsidR="004F1957">
        <w:fldChar w:fldCharType="begin"/>
      </w:r>
      <w:r w:rsidR="004F1957">
        <w:instrText xml:space="preserve"> REF _Ref62835036 \r \h </w:instrText>
      </w:r>
      <w:r w:rsidR="00174757">
        <w:instrText xml:space="preserve"> \* MERGEFORMAT </w:instrText>
      </w:r>
      <w:r w:rsidR="004F1957">
        <w:fldChar w:fldCharType="separate"/>
      </w:r>
      <w:r w:rsidR="00AF134C">
        <w:t>11.3</w:t>
      </w:r>
      <w:r w:rsidR="004F1957">
        <w:fldChar w:fldCharType="end"/>
      </w:r>
      <w:r w:rsidRPr="004B39D3">
        <w:t xml:space="preserve">, </w:t>
      </w:r>
      <w:r>
        <w:t>it</w:t>
      </w:r>
      <w:r w:rsidRPr="004B39D3">
        <w:t xml:space="preserve"> shall promptly notify the British Council of any such listing(s) or breach(es) and the British Council shall be entitled to takes the steps set out at clause </w:t>
      </w:r>
      <w:r w:rsidR="004F1957">
        <w:fldChar w:fldCharType="begin"/>
      </w:r>
      <w:r w:rsidR="004F1957">
        <w:instrText xml:space="preserve"> REF _Ref62835079 \r \h </w:instrText>
      </w:r>
      <w:r w:rsidR="00174757">
        <w:instrText xml:space="preserve"> \* MERGEFORMAT </w:instrText>
      </w:r>
      <w:r w:rsidR="004F1957">
        <w:fldChar w:fldCharType="separate"/>
      </w:r>
      <w:r w:rsidR="00AF134C">
        <w:t>11.5</w:t>
      </w:r>
      <w:r w:rsidR="004F1957">
        <w:fldChar w:fldCharType="end"/>
      </w:r>
      <w:r w:rsidR="004F1957">
        <w:t xml:space="preserve"> </w:t>
      </w:r>
      <w:r w:rsidRPr="004B39D3">
        <w:t>below.</w:t>
      </w:r>
      <w:bookmarkEnd w:id="68"/>
    </w:p>
    <w:p w14:paraId="2A3ECC3C" w14:textId="069883EF" w:rsidR="00FA2D3E" w:rsidRPr="004B39D3" w:rsidRDefault="00FA2D3E" w:rsidP="00174757">
      <w:pPr>
        <w:pStyle w:val="MRheading2"/>
        <w:spacing w:line="240" w:lineRule="auto"/>
      </w:pPr>
      <w:bookmarkStart w:id="69" w:name="_Ref62835079"/>
      <w:r w:rsidRPr="004B39D3">
        <w:t>In the circumstances described at clause</w:t>
      </w:r>
      <w:r w:rsidR="00A73AE5">
        <w:t xml:space="preserve"> </w:t>
      </w:r>
      <w:r w:rsidR="00A73AE5">
        <w:fldChar w:fldCharType="begin"/>
      </w:r>
      <w:r w:rsidR="00A73AE5">
        <w:instrText xml:space="preserve"> REF _Ref62835154 \r \h </w:instrText>
      </w:r>
      <w:r w:rsidR="00174757">
        <w:instrText xml:space="preserve"> \* MERGEFORMAT </w:instrText>
      </w:r>
      <w:r w:rsidR="00A73AE5">
        <w:fldChar w:fldCharType="separate"/>
      </w:r>
      <w:r w:rsidR="00AF134C">
        <w:t>11.4</w:t>
      </w:r>
      <w:r w:rsidR="00A73AE5">
        <w:fldChar w:fldCharType="end"/>
      </w:r>
      <w:r w:rsidRPr="004B39D3">
        <w:t>, and without prejudice to any other rights or remedies which the British Council may have, the British Council may:</w:t>
      </w:r>
      <w:bookmarkEnd w:id="69"/>
    </w:p>
    <w:p w14:paraId="462DE134" w14:textId="77777777" w:rsidR="00FA2D3E" w:rsidRPr="004B39D3" w:rsidRDefault="00FA2D3E" w:rsidP="00174757">
      <w:pPr>
        <w:pStyle w:val="MRheading3"/>
        <w:spacing w:line="240" w:lineRule="auto"/>
      </w:pPr>
      <w:r w:rsidRPr="004B39D3">
        <w:t xml:space="preserve">terminate this Agreement without liability to </w:t>
      </w:r>
      <w:r>
        <w:t>the Supplier</w:t>
      </w:r>
      <w:r w:rsidRPr="004B39D3">
        <w:t xml:space="preserve"> immediately on giving notice to </w:t>
      </w:r>
      <w:r>
        <w:t>the Supplier</w:t>
      </w:r>
      <w:r w:rsidRPr="004B39D3">
        <w:t>; and/or</w:t>
      </w:r>
    </w:p>
    <w:p w14:paraId="692565B3" w14:textId="77777777" w:rsidR="00FA2D3E" w:rsidRPr="004B39D3" w:rsidRDefault="00FA2D3E" w:rsidP="00174757">
      <w:pPr>
        <w:pStyle w:val="MRheading3"/>
        <w:spacing w:line="240" w:lineRule="auto"/>
      </w:pPr>
      <w:r w:rsidRPr="004B39D3">
        <w:t xml:space="preserve">require </w:t>
      </w:r>
      <w:r>
        <w:t>the Supplier</w:t>
      </w:r>
      <w:r w:rsidRPr="004B39D3">
        <w:t xml:space="preserve"> to take any steps the British Council reasonably considers necessary to manage the risk to the British Council of contracting with the </w:t>
      </w:r>
      <w:r>
        <w:t>Supplier</w:t>
      </w:r>
      <w:r w:rsidRPr="004B39D3">
        <w:t xml:space="preserve"> (and </w:t>
      </w:r>
      <w:r>
        <w:t>the Supplier</w:t>
      </w:r>
      <w:r w:rsidRPr="004B39D3">
        <w:t xml:space="preserve"> shall take all such steps and shall if required provide evidence of its compliance); and/or</w:t>
      </w:r>
    </w:p>
    <w:p w14:paraId="5ABB6DC0" w14:textId="77777777" w:rsidR="00FA2D3E" w:rsidRPr="004B39D3" w:rsidRDefault="00FA2D3E" w:rsidP="00174757">
      <w:pPr>
        <w:pStyle w:val="MRheading3"/>
        <w:spacing w:line="240" w:lineRule="auto"/>
      </w:pPr>
      <w:r w:rsidRPr="004B39D3">
        <w:t xml:space="preserve">reduce, </w:t>
      </w:r>
      <w:proofErr w:type="gramStart"/>
      <w:r w:rsidRPr="004B39D3">
        <w:t>withhold</w:t>
      </w:r>
      <w:proofErr w:type="gramEnd"/>
      <w:r w:rsidRPr="004B39D3">
        <w:t xml:space="preserve"> or claim a repayment (in full or in part) of the charges payable under this Agreement; and/or</w:t>
      </w:r>
    </w:p>
    <w:p w14:paraId="636E43E7" w14:textId="77777777" w:rsidR="00FA2D3E" w:rsidRPr="004B39D3" w:rsidRDefault="00FA2D3E" w:rsidP="00174757">
      <w:pPr>
        <w:pStyle w:val="MRheading3"/>
        <w:spacing w:line="240" w:lineRule="auto"/>
      </w:pPr>
      <w:r w:rsidRPr="004B39D3">
        <w:t>share such information with third parties.</w:t>
      </w:r>
    </w:p>
    <w:p w14:paraId="182FD700" w14:textId="35610CA4" w:rsidR="00FA2D3E" w:rsidRPr="004B39D3" w:rsidRDefault="00FA2D3E" w:rsidP="00174757">
      <w:pPr>
        <w:pStyle w:val="MRheading2"/>
        <w:spacing w:line="240" w:lineRule="auto"/>
      </w:pPr>
      <w:bookmarkStart w:id="70" w:name="_Ref62835184"/>
      <w:r>
        <w:t>The Supplier</w:t>
      </w:r>
      <w:r w:rsidRPr="004B39D3">
        <w:t xml:space="preserve"> shall provide the British Council with all information reasonably requested by the British Council to complete the screening searches described in clause </w:t>
      </w:r>
      <w:r w:rsidR="004F1957">
        <w:fldChar w:fldCharType="begin"/>
      </w:r>
      <w:r w:rsidR="004F1957">
        <w:instrText xml:space="preserve"> REF _Ref62835048 \r \h </w:instrText>
      </w:r>
      <w:r w:rsidR="00174757">
        <w:instrText xml:space="preserve"> \* MERGEFORMAT </w:instrText>
      </w:r>
      <w:r w:rsidR="004F1957">
        <w:fldChar w:fldCharType="separate"/>
      </w:r>
      <w:r w:rsidR="00AF134C">
        <w:t>11.2</w:t>
      </w:r>
      <w:r w:rsidR="004F1957">
        <w:fldChar w:fldCharType="end"/>
      </w:r>
      <w:r w:rsidRPr="004B39D3">
        <w:t>.</w:t>
      </w:r>
      <w:bookmarkEnd w:id="70"/>
    </w:p>
    <w:p w14:paraId="7E57EBEB" w14:textId="000E54FA" w:rsidR="00FA2D3E" w:rsidRPr="004B39D3" w:rsidRDefault="00FA2D3E" w:rsidP="00174757">
      <w:pPr>
        <w:pStyle w:val="MRheading2"/>
        <w:spacing w:line="240" w:lineRule="auto"/>
      </w:pPr>
      <w:r>
        <w:t xml:space="preserve">Without limitation to clauses </w:t>
      </w:r>
      <w:r w:rsidR="004F1957">
        <w:fldChar w:fldCharType="begin"/>
      </w:r>
      <w:r w:rsidR="004F1957">
        <w:instrText xml:space="preserve"> REF _Ref511302563 \r \h </w:instrText>
      </w:r>
      <w:r w:rsidR="00174757">
        <w:instrText xml:space="preserve"> \* MERGEFORMAT </w:instrText>
      </w:r>
      <w:r w:rsidR="004F1957">
        <w:fldChar w:fldCharType="separate"/>
      </w:r>
      <w:r w:rsidR="00AF134C">
        <w:t>11.1</w:t>
      </w:r>
      <w:r w:rsidR="004F1957">
        <w:fldChar w:fldCharType="end"/>
      </w:r>
      <w:r>
        <w:t xml:space="preserve">, </w:t>
      </w:r>
      <w:r w:rsidR="004F1957">
        <w:fldChar w:fldCharType="begin"/>
      </w:r>
      <w:r w:rsidR="004F1957">
        <w:instrText xml:space="preserve"> REF _Ref62835048 \r \h </w:instrText>
      </w:r>
      <w:r w:rsidR="00174757">
        <w:instrText xml:space="preserve"> \* MERGEFORMAT </w:instrText>
      </w:r>
      <w:r w:rsidR="004F1957">
        <w:fldChar w:fldCharType="separate"/>
      </w:r>
      <w:r w:rsidR="00AF134C">
        <w:t>11.2</w:t>
      </w:r>
      <w:r w:rsidR="004F1957">
        <w:fldChar w:fldCharType="end"/>
      </w:r>
      <w:r>
        <w:t xml:space="preserve">, </w:t>
      </w:r>
      <w:r w:rsidR="004F1957">
        <w:fldChar w:fldCharType="begin"/>
      </w:r>
      <w:r w:rsidR="004F1957">
        <w:instrText xml:space="preserve"> REF _Ref62835036 \r \h </w:instrText>
      </w:r>
      <w:r w:rsidR="00174757">
        <w:instrText xml:space="preserve"> \* MERGEFORMAT </w:instrText>
      </w:r>
      <w:r w:rsidR="004F1957">
        <w:fldChar w:fldCharType="separate"/>
      </w:r>
      <w:r w:rsidR="00AF134C">
        <w:t>11.3</w:t>
      </w:r>
      <w:r w:rsidR="004F1957">
        <w:fldChar w:fldCharType="end"/>
      </w:r>
      <w:r>
        <w:t xml:space="preserve">, </w:t>
      </w:r>
      <w:r w:rsidR="004F1957">
        <w:fldChar w:fldCharType="begin"/>
      </w:r>
      <w:r w:rsidR="004F1957">
        <w:instrText xml:space="preserve"> REF _Ref62835154 \r \h </w:instrText>
      </w:r>
      <w:r w:rsidR="00174757">
        <w:instrText xml:space="preserve"> \* MERGEFORMAT </w:instrText>
      </w:r>
      <w:r w:rsidR="004F1957">
        <w:fldChar w:fldCharType="separate"/>
      </w:r>
      <w:r w:rsidR="00AF134C">
        <w:t>11.4</w:t>
      </w:r>
      <w:r w:rsidR="004F1957">
        <w:fldChar w:fldCharType="end"/>
      </w:r>
      <w:r w:rsidRPr="004B39D3">
        <w:t>,</w:t>
      </w:r>
      <w:r>
        <w:t xml:space="preserve"> </w:t>
      </w:r>
      <w:r w:rsidR="004F1957">
        <w:fldChar w:fldCharType="begin"/>
      </w:r>
      <w:r w:rsidR="004F1957">
        <w:instrText xml:space="preserve"> REF _Ref62835079 \r \h </w:instrText>
      </w:r>
      <w:r w:rsidR="00174757">
        <w:instrText xml:space="preserve"> \* MERGEFORMAT </w:instrText>
      </w:r>
      <w:r w:rsidR="004F1957">
        <w:fldChar w:fldCharType="separate"/>
      </w:r>
      <w:r w:rsidR="00AF134C">
        <w:t>11.5</w:t>
      </w:r>
      <w:r w:rsidR="004F1957">
        <w:fldChar w:fldCharType="end"/>
      </w:r>
      <w:r w:rsidR="004F1957">
        <w:t xml:space="preserve"> </w:t>
      </w:r>
      <w:r>
        <w:t xml:space="preserve">and </w:t>
      </w:r>
      <w:r w:rsidR="004F1957">
        <w:fldChar w:fldCharType="begin"/>
      </w:r>
      <w:r w:rsidR="004F1957">
        <w:instrText xml:space="preserve"> REF _Ref62835184 \r \h </w:instrText>
      </w:r>
      <w:r w:rsidR="00174757">
        <w:instrText xml:space="preserve"> \* MERGEFORMAT </w:instrText>
      </w:r>
      <w:r w:rsidR="004F1957">
        <w:fldChar w:fldCharType="separate"/>
      </w:r>
      <w:r w:rsidR="00AF134C">
        <w:t>11.6</w:t>
      </w:r>
      <w:r w:rsidR="004F1957">
        <w:fldChar w:fldCharType="end"/>
      </w:r>
      <w:r w:rsidR="004F1957">
        <w:t xml:space="preserve"> </w:t>
      </w:r>
      <w:r w:rsidRPr="004B39D3">
        <w:t xml:space="preserve">above, </w:t>
      </w:r>
      <w:r>
        <w:t>the Supplier</w:t>
      </w:r>
      <w:r w:rsidRPr="004B39D3">
        <w:t xml:space="preserve"> shall                                                                                                                                ensure that all Relevant Persons </w:t>
      </w:r>
      <w:r>
        <w:t>i</w:t>
      </w:r>
      <w:r w:rsidRPr="00A0206C">
        <w:rPr>
          <w:rFonts w:cs="Arial"/>
        </w:rPr>
        <w:t>nvolved in providing the Services or otherwise in connection with this Agreement</w:t>
      </w:r>
      <w:r w:rsidRPr="004B39D3">
        <w:t xml:space="preserve"> have been vetted and that due diligence is undertaken on a regular continuing basis to such standard or level of assurance as is reasonably necessary in relation to a person in that position in the relevant circumstances.</w:t>
      </w:r>
    </w:p>
    <w:p w14:paraId="0E029D2C" w14:textId="38531C7C" w:rsidR="00FA2D3E" w:rsidRPr="00A0206C" w:rsidRDefault="00FA2D3E" w:rsidP="00174757">
      <w:pPr>
        <w:pStyle w:val="MRheading2"/>
        <w:spacing w:line="240" w:lineRule="auto"/>
      </w:pPr>
      <w:r w:rsidRPr="00A0206C">
        <w:t>For the purposes of this clause</w:t>
      </w:r>
      <w:r w:rsidR="00722EC8">
        <w:t xml:space="preserve"> </w:t>
      </w:r>
      <w:r w:rsidR="00722EC8">
        <w:fldChar w:fldCharType="begin"/>
      </w:r>
      <w:r w:rsidR="00722EC8">
        <w:instrText xml:space="preserve"> REF _Ref62835618 \r \h </w:instrText>
      </w:r>
      <w:r w:rsidR="00174757">
        <w:instrText xml:space="preserve"> \* MERGEFORMAT </w:instrText>
      </w:r>
      <w:r w:rsidR="00722EC8">
        <w:fldChar w:fldCharType="separate"/>
      </w:r>
      <w:r w:rsidR="00AF134C">
        <w:t>11</w:t>
      </w:r>
      <w:r w:rsidR="00722EC8">
        <w:fldChar w:fldCharType="end"/>
      </w:r>
      <w:r w:rsidRPr="00A0206C">
        <w:t>, the expression “</w:t>
      </w:r>
      <w:r w:rsidRPr="009812BD">
        <w:rPr>
          <w:b/>
        </w:rPr>
        <w:t>Relevant Person</w:t>
      </w:r>
      <w:r w:rsidRPr="00A0206C">
        <w:t xml:space="preserve">” shall mean all or any of the following: (a) Relevant Persons; and (b) any Relevant Person employed or engaged by a Relevant Person.  </w:t>
      </w:r>
    </w:p>
    <w:p w14:paraId="15544BC5" w14:textId="77777777" w:rsidR="00887A6C" w:rsidRPr="008820DC" w:rsidRDefault="00887A6C" w:rsidP="00174757">
      <w:pPr>
        <w:pStyle w:val="MRheading1"/>
        <w:spacing w:line="240" w:lineRule="auto"/>
        <w:rPr>
          <w:rFonts w:cs="Arial"/>
          <w:szCs w:val="22"/>
        </w:rPr>
      </w:pPr>
      <w:bookmarkStart w:id="71" w:name="_Ref205953963"/>
      <w:bookmarkStart w:id="72" w:name="_Toc207776118"/>
      <w:bookmarkStart w:id="73" w:name="_Toc207776266"/>
      <w:bookmarkEnd w:id="64"/>
      <w:r w:rsidRPr="008820DC">
        <w:rPr>
          <w:rFonts w:cs="Arial"/>
          <w:szCs w:val="22"/>
        </w:rPr>
        <w:lastRenderedPageBreak/>
        <w:t>Safeguarding and Protecting Children and Vulnerable Adults</w:t>
      </w:r>
    </w:p>
    <w:p w14:paraId="5DEB938A" w14:textId="54C1E508" w:rsidR="00DF480F" w:rsidRDefault="00DF480F" w:rsidP="00174757">
      <w:pPr>
        <w:pStyle w:val="MRheading2"/>
        <w:spacing w:line="240" w:lineRule="auto"/>
      </w:pPr>
      <w:r w:rsidRPr="0090780C">
        <w:t>The Supplier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w:t>
      </w:r>
      <w:r w:rsidR="00174757">
        <w:t>the 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1"/>
      </w:r>
      <w:r w:rsidRPr="00A26373">
        <w:t xml:space="preserve">.  </w:t>
      </w:r>
    </w:p>
    <w:p w14:paraId="31880035" w14:textId="77777777" w:rsidR="00DF480F" w:rsidRDefault="00DF480F" w:rsidP="00174757">
      <w:pPr>
        <w:pStyle w:val="MRheading2"/>
        <w:spacing w:line="240" w:lineRule="auto"/>
      </w:pPr>
      <w:r>
        <w:t xml:space="preserve">The Supplier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497CBA62" w14:textId="77777777" w:rsidR="00887A6C" w:rsidRPr="00DF480F" w:rsidRDefault="00DF480F" w:rsidP="00174757">
      <w:pPr>
        <w:pStyle w:val="MRheading2"/>
        <w:spacing w:line="240" w:lineRule="auto"/>
        <w:rPr>
          <w:rFonts w:cs="Arial"/>
          <w:szCs w:val="22"/>
        </w:rPr>
      </w:pPr>
      <w:r>
        <w:rPr>
          <w:rFonts w:cs="Arial"/>
          <w:szCs w:val="22"/>
        </w:rPr>
        <w:t>I</w:t>
      </w:r>
      <w:r w:rsidRPr="0090780C">
        <w:rPr>
          <w:rFonts w:cs="Arial"/>
          <w:szCs w:val="22"/>
        </w:rPr>
        <w:t>n addition, the Supplier will ensure that, where it engages any other party to supply any of the Serv</w:t>
      </w:r>
      <w:r w:rsidR="00C604F0">
        <w:rPr>
          <w:rFonts w:cs="Arial"/>
          <w:szCs w:val="22"/>
        </w:rPr>
        <w:t xml:space="preserve">ices under this Agreement, </w:t>
      </w:r>
      <w:r w:rsidRPr="0090780C">
        <w:rPr>
          <w:rFonts w:cs="Arial"/>
          <w:szCs w:val="22"/>
        </w:rPr>
        <w:t>that party will also comply with the same requirements as if they were a party to this Agreement.</w:t>
      </w:r>
    </w:p>
    <w:p w14:paraId="5107263B" w14:textId="77777777" w:rsidR="00BD6DD6" w:rsidRDefault="00BD6DD6" w:rsidP="00174757">
      <w:pPr>
        <w:pStyle w:val="MRheading1"/>
        <w:spacing w:line="240" w:lineRule="auto"/>
        <w:rPr>
          <w:rFonts w:cs="Arial"/>
          <w:szCs w:val="22"/>
        </w:rPr>
      </w:pPr>
      <w:r>
        <w:rPr>
          <w:rFonts w:cs="Arial"/>
          <w:szCs w:val="22"/>
        </w:rPr>
        <w:t>Anti-slavery and human trafficking</w:t>
      </w:r>
    </w:p>
    <w:p w14:paraId="1A527D1A" w14:textId="77777777" w:rsidR="00BD6DD6" w:rsidRPr="00BD6DD6" w:rsidRDefault="00BD6DD6" w:rsidP="00174757">
      <w:pPr>
        <w:pStyle w:val="MRheading2"/>
        <w:spacing w:line="240" w:lineRule="auto"/>
        <w:rPr>
          <w:rFonts w:cs="Arial"/>
          <w:szCs w:val="22"/>
        </w:rPr>
      </w:pPr>
      <w:bookmarkStart w:id="74" w:name="_Ref455749014"/>
      <w:r w:rsidRPr="00BD6DD6">
        <w:rPr>
          <w:rFonts w:cs="Arial"/>
          <w:szCs w:val="22"/>
        </w:rPr>
        <w:t>The Supplier shall:</w:t>
      </w:r>
      <w:bookmarkEnd w:id="74"/>
    </w:p>
    <w:p w14:paraId="699615DA" w14:textId="77777777" w:rsidR="00BD6DD6" w:rsidRPr="00BD6DD6" w:rsidRDefault="00BD6DD6" w:rsidP="00174757">
      <w:pPr>
        <w:pStyle w:val="MRheading3"/>
        <w:spacing w:line="240" w:lineRule="auto"/>
        <w:ind w:left="1797" w:hanging="1077"/>
      </w:pPr>
      <w:r w:rsidRPr="00BD6DD6">
        <w:t xml:space="preserve">ensure that slavery and human trafficking is not taking place in any part of its business or in any part of its supply </w:t>
      </w:r>
      <w:proofErr w:type="gramStart"/>
      <w:r w:rsidRPr="00BD6DD6">
        <w:t>chain;</w:t>
      </w:r>
      <w:proofErr w:type="gramEnd"/>
      <w:r w:rsidRPr="00BD6DD6">
        <w:t xml:space="preserve"> </w:t>
      </w:r>
    </w:p>
    <w:p w14:paraId="3DD12A02" w14:textId="77777777" w:rsidR="00BD6DD6" w:rsidRPr="00BD6DD6" w:rsidRDefault="00BD6DD6" w:rsidP="00174757">
      <w:pPr>
        <w:pStyle w:val="MRheading3"/>
        <w:spacing w:line="240" w:lineRule="auto"/>
        <w:ind w:left="1797" w:hanging="1077"/>
      </w:pPr>
      <w:r w:rsidRPr="00BD6DD6">
        <w:t xml:space="preserve">implement due diligence procedures for its own suppliers, subcontractors and other participants in its supply chains, to ensure that there is no slavery or human trafficking in its supply </w:t>
      </w:r>
      <w:proofErr w:type="gramStart"/>
      <w:r w:rsidRPr="00BD6DD6">
        <w:t>chains;</w:t>
      </w:r>
      <w:proofErr w:type="gramEnd"/>
    </w:p>
    <w:p w14:paraId="1C455217" w14:textId="77777777" w:rsidR="00BD6DD6" w:rsidRPr="00BD6DD6" w:rsidRDefault="00BD6DD6" w:rsidP="00174757">
      <w:pPr>
        <w:pStyle w:val="MRheading3"/>
        <w:spacing w:line="240" w:lineRule="auto"/>
        <w:ind w:left="1797" w:hanging="1077"/>
      </w:pPr>
      <w:r w:rsidRPr="00BD6DD6">
        <w:t>respond promptly to all slavery and human trafficking due diligence questionnaires issued to it by the British Council from time to time and ensure that its responses to all such questionnaires are complete and accurate; and</w:t>
      </w:r>
    </w:p>
    <w:p w14:paraId="2A6AFB26" w14:textId="77777777" w:rsidR="00BD6DD6" w:rsidRPr="00BD6DD6" w:rsidRDefault="00BD6DD6" w:rsidP="00174757">
      <w:pPr>
        <w:pStyle w:val="MRheading3"/>
        <w:spacing w:line="240" w:lineRule="auto"/>
        <w:ind w:left="1797" w:hanging="1077"/>
      </w:pPr>
      <w:r w:rsidRPr="00BD6DD6">
        <w:t>notify the British Council as soon as it becomes aware of any actual or suspected slavery or human trafficking in any part of its business or in a supply chain which has a connection with this Agreement.</w:t>
      </w:r>
    </w:p>
    <w:p w14:paraId="65319C85" w14:textId="16BB8095" w:rsidR="00BD6DD6" w:rsidRPr="00BD6DD6" w:rsidRDefault="00BD6DD6" w:rsidP="00174757">
      <w:pPr>
        <w:pStyle w:val="MRheading2"/>
        <w:spacing w:line="240" w:lineRule="auto"/>
        <w:rPr>
          <w:rFonts w:cs="Arial"/>
          <w:szCs w:val="22"/>
        </w:rPr>
      </w:pPr>
      <w:r w:rsidRPr="00BD6DD6">
        <w:rPr>
          <w:rFonts w:cs="Arial"/>
          <w:szCs w:val="22"/>
        </w:rPr>
        <w:t>If the Supplier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_Ref455749014 \r \h </w:instrText>
      </w:r>
      <w:r w:rsidR="00174757">
        <w:rPr>
          <w:rFonts w:cs="Arial"/>
          <w:szCs w:val="22"/>
        </w:rPr>
        <w:instrText xml:space="preserve"> \* MERGEFORMAT </w:instrText>
      </w:r>
      <w:r>
        <w:rPr>
          <w:rFonts w:cs="Arial"/>
          <w:szCs w:val="22"/>
        </w:rPr>
      </w:r>
      <w:r>
        <w:rPr>
          <w:rFonts w:cs="Arial"/>
          <w:szCs w:val="22"/>
        </w:rPr>
        <w:fldChar w:fldCharType="separate"/>
      </w:r>
      <w:r w:rsidR="00AF134C">
        <w:rPr>
          <w:rFonts w:cs="Arial"/>
          <w:szCs w:val="22"/>
        </w:rPr>
        <w:t>13.1</w:t>
      </w:r>
      <w:r>
        <w:rPr>
          <w:rFonts w:cs="Arial"/>
          <w:szCs w:val="22"/>
        </w:rPr>
        <w:fldChar w:fldCharType="end"/>
      </w:r>
      <w:r w:rsidRPr="00BD6DD6">
        <w:rPr>
          <w:rFonts w:cs="Arial"/>
          <w:szCs w:val="22"/>
        </w:rPr>
        <w:t>, without prejudice to any other rights or remedies which the British Council may have, the British Council shall be entitled to:</w:t>
      </w:r>
    </w:p>
    <w:p w14:paraId="3B4E919A" w14:textId="77777777" w:rsidR="00BD6DD6" w:rsidRPr="00BD6DD6" w:rsidRDefault="00BD6DD6" w:rsidP="00174757">
      <w:pPr>
        <w:pStyle w:val="MRheading3"/>
        <w:spacing w:line="240" w:lineRule="auto"/>
        <w:ind w:left="1797" w:hanging="1077"/>
      </w:pPr>
      <w:r w:rsidRPr="00BD6DD6">
        <w:t>terminate this Agreement without liability to the Supplier immediately on giving notice to the Supplier; and/or</w:t>
      </w:r>
    </w:p>
    <w:p w14:paraId="5034A161" w14:textId="77777777" w:rsidR="00BD6DD6" w:rsidRPr="00BD6DD6" w:rsidRDefault="00BD6DD6" w:rsidP="00174757">
      <w:pPr>
        <w:pStyle w:val="MRheading3"/>
        <w:spacing w:line="240" w:lineRule="auto"/>
        <w:ind w:left="1797" w:hanging="1077"/>
      </w:pPr>
      <w:r w:rsidRPr="00BD6DD6">
        <w:t xml:space="preserve">reduce, </w:t>
      </w:r>
      <w:proofErr w:type="gramStart"/>
      <w:r w:rsidRPr="00BD6DD6">
        <w:t>withhold</w:t>
      </w:r>
      <w:proofErr w:type="gramEnd"/>
      <w:r w:rsidRPr="00BD6DD6">
        <w:t xml:space="preserve"> or claim a repayment (in full or in part) of the charges payable under this Agreement; and/or</w:t>
      </w:r>
    </w:p>
    <w:p w14:paraId="0E1FD750" w14:textId="77777777" w:rsidR="00BD6DD6" w:rsidRPr="00BD6DD6" w:rsidRDefault="00BD6DD6" w:rsidP="00174757">
      <w:pPr>
        <w:pStyle w:val="MRheading3"/>
        <w:spacing w:line="240" w:lineRule="auto"/>
        <w:ind w:left="1797" w:hanging="1077"/>
      </w:pPr>
      <w:r w:rsidRPr="00BD6DD6">
        <w:t xml:space="preserve">share with third </w:t>
      </w:r>
      <w:proofErr w:type="gramStart"/>
      <w:r w:rsidRPr="00BD6DD6">
        <w:t>parties</w:t>
      </w:r>
      <w:proofErr w:type="gramEnd"/>
      <w:r w:rsidRPr="00BD6DD6">
        <w:t xml:space="preserve"> information about such non-compliance.</w:t>
      </w:r>
    </w:p>
    <w:p w14:paraId="7693E011" w14:textId="77777777" w:rsidR="00887A6C" w:rsidRPr="008820DC" w:rsidRDefault="00EB1BA7" w:rsidP="00174757">
      <w:pPr>
        <w:pStyle w:val="MRheading1"/>
        <w:spacing w:line="240" w:lineRule="auto"/>
        <w:rPr>
          <w:rFonts w:cs="Arial"/>
          <w:szCs w:val="22"/>
        </w:rPr>
      </w:pPr>
      <w:r>
        <w:rPr>
          <w:rFonts w:cs="Arial"/>
          <w:szCs w:val="22"/>
        </w:rPr>
        <w:lastRenderedPageBreak/>
        <w:t xml:space="preserve">Equality, </w:t>
      </w:r>
      <w:proofErr w:type="gramStart"/>
      <w:r>
        <w:rPr>
          <w:rFonts w:cs="Arial"/>
          <w:szCs w:val="22"/>
        </w:rPr>
        <w:t>Diversity</w:t>
      </w:r>
      <w:proofErr w:type="gramEnd"/>
      <w:r>
        <w:rPr>
          <w:rFonts w:cs="Arial"/>
          <w:szCs w:val="22"/>
        </w:rPr>
        <w:t xml:space="preserve"> and Inclusion</w:t>
      </w:r>
    </w:p>
    <w:p w14:paraId="2207DB5F" w14:textId="77777777" w:rsidR="00887A6C" w:rsidRPr="008820DC" w:rsidRDefault="00887A6C" w:rsidP="00174757">
      <w:pPr>
        <w:pStyle w:val="MRheading2"/>
        <w:spacing w:line="240" w:lineRule="auto"/>
        <w:rPr>
          <w:rFonts w:cs="Arial"/>
          <w:szCs w:val="22"/>
        </w:rPr>
      </w:pPr>
      <w:r w:rsidRPr="008820DC">
        <w:rPr>
          <w:rFonts w:cs="Arial"/>
          <w:szCs w:val="22"/>
        </w:rPr>
        <w:t>The Supplier shall ensure that it does not, whether as an employer or provider of services and/or goods, discriminate within the meaning of the Equality Legislation.</w:t>
      </w:r>
    </w:p>
    <w:p w14:paraId="22779445" w14:textId="77777777" w:rsidR="00887A6C" w:rsidRPr="008820DC" w:rsidRDefault="00887A6C" w:rsidP="00174757">
      <w:pPr>
        <w:pStyle w:val="MRheading2"/>
        <w:spacing w:line="240" w:lineRule="auto"/>
        <w:rPr>
          <w:rFonts w:cs="Arial"/>
          <w:szCs w:val="22"/>
        </w:rPr>
      </w:pPr>
      <w:r w:rsidRPr="008820DC">
        <w:rPr>
          <w:rFonts w:cs="Arial"/>
          <w:szCs w:val="22"/>
        </w:rPr>
        <w:t>The Supplier shall com</w:t>
      </w:r>
      <w:r w:rsidR="00EB1BA7">
        <w:rPr>
          <w:rFonts w:cs="Arial"/>
          <w:szCs w:val="22"/>
        </w:rPr>
        <w:t>ply with any equality</w:t>
      </w:r>
      <w:r w:rsidRPr="008820DC">
        <w:rPr>
          <w:rFonts w:cs="Arial"/>
          <w:szCs w:val="22"/>
        </w:rPr>
        <w:t xml:space="preserve"> or diversity </w:t>
      </w:r>
      <w:proofErr w:type="gramStart"/>
      <w:r w:rsidRPr="008820DC">
        <w:rPr>
          <w:rFonts w:cs="Arial"/>
          <w:szCs w:val="22"/>
        </w:rPr>
        <w:t>policies</w:t>
      </w:r>
      <w:proofErr w:type="gramEnd"/>
      <w:r w:rsidRPr="008820DC">
        <w:rPr>
          <w:rFonts w:cs="Arial"/>
          <w:szCs w:val="22"/>
        </w:rPr>
        <w:t xml:space="preserve"> or guidelines included in the British Council Requirements.</w:t>
      </w:r>
    </w:p>
    <w:p w14:paraId="607FDCDA" w14:textId="77777777" w:rsidR="00887A6C" w:rsidRPr="008820DC" w:rsidRDefault="00887A6C" w:rsidP="00174757">
      <w:pPr>
        <w:pStyle w:val="MRheading1"/>
        <w:spacing w:line="240" w:lineRule="auto"/>
        <w:rPr>
          <w:rFonts w:cs="Arial"/>
          <w:szCs w:val="22"/>
        </w:rPr>
      </w:pPr>
      <w:bookmarkStart w:id="75" w:name="_Ref388001181"/>
      <w:r w:rsidRPr="008820DC">
        <w:rPr>
          <w:rFonts w:cs="Arial"/>
          <w:szCs w:val="22"/>
        </w:rPr>
        <w:t>Assignment</w:t>
      </w:r>
      <w:bookmarkEnd w:id="71"/>
      <w:bookmarkEnd w:id="72"/>
      <w:bookmarkEnd w:id="73"/>
      <w:bookmarkEnd w:id="75"/>
    </w:p>
    <w:p w14:paraId="24488378" w14:textId="77777777" w:rsidR="00887A6C" w:rsidRPr="008820DC" w:rsidRDefault="00887A6C" w:rsidP="00174757">
      <w:pPr>
        <w:pStyle w:val="MRheading2"/>
        <w:spacing w:line="240" w:lineRule="auto"/>
        <w:rPr>
          <w:rFonts w:cs="Arial"/>
          <w:szCs w:val="22"/>
        </w:rPr>
      </w:pPr>
      <w:r w:rsidRPr="008820DC">
        <w:rPr>
          <w:rFonts w:cs="Arial"/>
          <w:szCs w:val="22"/>
        </w:rPr>
        <w:t>The Supplier shall not, without the prior written consent of the British Council, assign, transfer, charge, create a trust in, or deal in any other manner with all or any of its rights or obligations under this Agreement.</w:t>
      </w:r>
    </w:p>
    <w:p w14:paraId="0CE85821" w14:textId="724B63B5" w:rsidR="00887A6C" w:rsidRPr="008820DC" w:rsidRDefault="00887A6C" w:rsidP="00174757">
      <w:pPr>
        <w:pStyle w:val="MRheading2"/>
        <w:spacing w:line="240" w:lineRule="auto"/>
        <w:rPr>
          <w:rFonts w:cs="Arial"/>
          <w:szCs w:val="22"/>
        </w:rPr>
      </w:pPr>
      <w:bookmarkStart w:id="76" w:name="_Ref205953866"/>
      <w:r w:rsidRPr="008820DC">
        <w:rPr>
          <w:rFonts w:cs="Arial"/>
          <w:szCs w:val="22"/>
        </w:rPr>
        <w:t>The British Council may assign or novate this Agreement to: (</w:t>
      </w:r>
      <w:proofErr w:type="spellStart"/>
      <w:r w:rsidRPr="008820DC">
        <w:rPr>
          <w:rFonts w:cs="Arial"/>
          <w:szCs w:val="22"/>
        </w:rPr>
        <w:t>i</w:t>
      </w:r>
      <w:proofErr w:type="spellEnd"/>
      <w:r w:rsidRPr="008820DC">
        <w:rPr>
          <w:rFonts w:cs="Arial"/>
          <w:szCs w:val="22"/>
        </w:rPr>
        <w:t xml:space="preserve">) any separate entity Controlled by the British Council; (ii) </w:t>
      </w:r>
      <w:proofErr w:type="spellStart"/>
      <w:r w:rsidRPr="008820DC">
        <w:rPr>
          <w:rFonts w:cs="Arial"/>
          <w:szCs w:val="22"/>
        </w:rPr>
        <w:t>any body</w:t>
      </w:r>
      <w:proofErr w:type="spellEnd"/>
      <w:r w:rsidRPr="008820DC">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8820DC">
        <w:rPr>
          <w:rFonts w:cs="Arial"/>
          <w:szCs w:val="22"/>
        </w:rPr>
        <w:fldChar w:fldCharType="begin"/>
      </w:r>
      <w:r w:rsidRPr="008820DC">
        <w:rPr>
          <w:rFonts w:cs="Arial"/>
          <w:szCs w:val="22"/>
        </w:rPr>
        <w:instrText xml:space="preserve"> REF _Ref205953866 \r \h  \* MERGEFORMAT </w:instrText>
      </w:r>
      <w:r w:rsidRPr="008820DC">
        <w:rPr>
          <w:rFonts w:cs="Arial"/>
          <w:szCs w:val="22"/>
        </w:rPr>
      </w:r>
      <w:r w:rsidRPr="008820DC">
        <w:rPr>
          <w:rFonts w:cs="Arial"/>
          <w:szCs w:val="22"/>
        </w:rPr>
        <w:fldChar w:fldCharType="separate"/>
      </w:r>
      <w:r w:rsidR="00AF134C">
        <w:rPr>
          <w:rFonts w:cs="Arial"/>
          <w:szCs w:val="22"/>
        </w:rPr>
        <w:t>15.2</w:t>
      </w:r>
      <w:r w:rsidRPr="008820DC">
        <w:rPr>
          <w:rFonts w:cs="Arial"/>
          <w:szCs w:val="22"/>
        </w:rPr>
        <w:fldChar w:fldCharType="end"/>
      </w:r>
      <w:r w:rsidRPr="008820DC">
        <w:rPr>
          <w:rFonts w:cs="Arial"/>
          <w:szCs w:val="22"/>
        </w:rPr>
        <w:t>.</w:t>
      </w:r>
      <w:bookmarkEnd w:id="76"/>
    </w:p>
    <w:p w14:paraId="4889B30B" w14:textId="77777777" w:rsidR="00887A6C" w:rsidRPr="008820DC" w:rsidRDefault="00887A6C" w:rsidP="00174757">
      <w:pPr>
        <w:pStyle w:val="MRheading1"/>
        <w:spacing w:line="240" w:lineRule="auto"/>
        <w:rPr>
          <w:rFonts w:cs="Arial"/>
          <w:szCs w:val="22"/>
        </w:rPr>
      </w:pPr>
      <w:r w:rsidRPr="008820DC">
        <w:rPr>
          <w:rFonts w:cs="Arial"/>
          <w:szCs w:val="22"/>
        </w:rPr>
        <w:t>Waiver</w:t>
      </w:r>
    </w:p>
    <w:p w14:paraId="65A68AA8" w14:textId="77777777" w:rsidR="00887A6C" w:rsidRPr="008820DC" w:rsidRDefault="00887A6C" w:rsidP="00174757">
      <w:pPr>
        <w:pStyle w:val="MRheading2"/>
        <w:spacing w:line="240" w:lineRule="auto"/>
        <w:rPr>
          <w:rFonts w:cs="Arial"/>
          <w:szCs w:val="22"/>
        </w:rPr>
      </w:pPr>
      <w:r w:rsidRPr="008820DC">
        <w:rPr>
          <w:rFonts w:cs="Arial"/>
          <w:szCs w:val="22"/>
        </w:rPr>
        <w:t>A waiver of any right under this Agreement is only effective if it is in writing and it applies only to the party to whom the waiver is addressed and the circumstances for which it is given.</w:t>
      </w:r>
    </w:p>
    <w:p w14:paraId="41222AD2" w14:textId="77777777" w:rsidR="00887A6C" w:rsidRPr="008820DC" w:rsidRDefault="00887A6C" w:rsidP="00174757">
      <w:pPr>
        <w:pStyle w:val="MRheading1"/>
        <w:spacing w:line="240" w:lineRule="auto"/>
        <w:rPr>
          <w:rFonts w:cs="Arial"/>
          <w:szCs w:val="22"/>
        </w:rPr>
      </w:pPr>
      <w:r w:rsidRPr="008820DC">
        <w:rPr>
          <w:rFonts w:cs="Arial"/>
          <w:szCs w:val="22"/>
        </w:rPr>
        <w:t>Entire agreement</w:t>
      </w:r>
    </w:p>
    <w:p w14:paraId="56D18152" w14:textId="77777777" w:rsidR="00887A6C" w:rsidRPr="008820DC" w:rsidRDefault="00887A6C" w:rsidP="00174757">
      <w:pPr>
        <w:pStyle w:val="MRheading2"/>
        <w:spacing w:line="240" w:lineRule="auto"/>
        <w:rPr>
          <w:rFonts w:cs="Arial"/>
          <w:szCs w:val="22"/>
        </w:rPr>
      </w:pPr>
      <w:r w:rsidRPr="008820DC">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8820DC">
        <w:rPr>
          <w:rFonts w:cs="Arial"/>
          <w:szCs w:val="22"/>
        </w:rPr>
        <w:t>cancel</w:t>
      </w:r>
      <w:proofErr w:type="gramEnd"/>
      <w:r w:rsidRPr="008820DC">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E5B081F" w14:textId="77777777" w:rsidR="00887A6C" w:rsidRPr="008820DC" w:rsidRDefault="00887A6C" w:rsidP="00174757">
      <w:pPr>
        <w:pStyle w:val="MRheading1"/>
        <w:spacing w:line="240" w:lineRule="auto"/>
        <w:rPr>
          <w:rFonts w:cs="Arial"/>
          <w:szCs w:val="22"/>
        </w:rPr>
      </w:pPr>
      <w:bookmarkStart w:id="77" w:name="_Ref508892761"/>
      <w:r w:rsidRPr="008820DC">
        <w:rPr>
          <w:rFonts w:cs="Arial"/>
          <w:szCs w:val="22"/>
        </w:rPr>
        <w:t>Variation</w:t>
      </w:r>
      <w:bookmarkEnd w:id="77"/>
    </w:p>
    <w:p w14:paraId="4553653A" w14:textId="77777777" w:rsidR="00887A6C" w:rsidRPr="008820DC" w:rsidRDefault="00887A6C" w:rsidP="00174757">
      <w:pPr>
        <w:pStyle w:val="MRheading2"/>
        <w:spacing w:line="240" w:lineRule="auto"/>
        <w:rPr>
          <w:rFonts w:cs="Arial"/>
          <w:szCs w:val="22"/>
        </w:rPr>
      </w:pPr>
      <w:r w:rsidRPr="008820DC">
        <w:rPr>
          <w:rFonts w:cs="Arial"/>
          <w:szCs w:val="22"/>
        </w:rPr>
        <w:t>No variation of this Agreement shall be valid unless it is in writing and signed by or on behalf of each of the parties.</w:t>
      </w:r>
    </w:p>
    <w:p w14:paraId="2B5F455A" w14:textId="77777777" w:rsidR="00887A6C" w:rsidRPr="008820DC" w:rsidRDefault="00887A6C" w:rsidP="00174757">
      <w:pPr>
        <w:pStyle w:val="MRheading1"/>
        <w:spacing w:line="240" w:lineRule="auto"/>
        <w:rPr>
          <w:rFonts w:cs="Arial"/>
          <w:szCs w:val="22"/>
        </w:rPr>
      </w:pPr>
      <w:bookmarkStart w:id="78" w:name="a273531"/>
      <w:r w:rsidRPr="008820DC">
        <w:rPr>
          <w:rFonts w:cs="Arial"/>
          <w:szCs w:val="22"/>
        </w:rPr>
        <w:t>Severance</w:t>
      </w:r>
      <w:bookmarkEnd w:id="78"/>
    </w:p>
    <w:p w14:paraId="00F45B07" w14:textId="77777777" w:rsidR="00887A6C" w:rsidRPr="008820DC" w:rsidRDefault="00887A6C" w:rsidP="00174757">
      <w:pPr>
        <w:pStyle w:val="MRheading2"/>
        <w:spacing w:line="240" w:lineRule="auto"/>
        <w:rPr>
          <w:rFonts w:cs="Arial"/>
          <w:szCs w:val="22"/>
        </w:rPr>
      </w:pPr>
      <w:r w:rsidRPr="008820DC">
        <w:rPr>
          <w:rFonts w:cs="Arial"/>
          <w:szCs w:val="22"/>
        </w:rPr>
        <w:t xml:space="preserve">If any provision of this Agreement (or part of any provision) is found by any court or other authority of competent jurisdiction to be invalid, </w:t>
      </w:r>
      <w:proofErr w:type="gramStart"/>
      <w:r w:rsidRPr="008820DC">
        <w:rPr>
          <w:rFonts w:cs="Arial"/>
          <w:szCs w:val="22"/>
        </w:rPr>
        <w:t>illegal</w:t>
      </w:r>
      <w:proofErr w:type="gramEnd"/>
      <w:r w:rsidRPr="008820DC">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14:paraId="3954BA0A" w14:textId="77777777" w:rsidR="00887A6C" w:rsidRPr="008820DC" w:rsidRDefault="00887A6C" w:rsidP="00174757">
      <w:pPr>
        <w:pStyle w:val="MRheading1"/>
        <w:spacing w:line="240" w:lineRule="auto"/>
        <w:rPr>
          <w:rFonts w:cs="Arial"/>
          <w:szCs w:val="22"/>
        </w:rPr>
      </w:pPr>
      <w:r w:rsidRPr="008820DC">
        <w:rPr>
          <w:rFonts w:cs="Arial"/>
          <w:szCs w:val="22"/>
        </w:rPr>
        <w:t>Counterparts</w:t>
      </w:r>
    </w:p>
    <w:p w14:paraId="0271E8B4" w14:textId="77777777" w:rsidR="00887A6C" w:rsidRPr="008820DC" w:rsidRDefault="00887A6C" w:rsidP="00174757">
      <w:pPr>
        <w:pStyle w:val="MRheading2"/>
        <w:spacing w:line="240" w:lineRule="auto"/>
        <w:rPr>
          <w:rFonts w:cs="Arial"/>
          <w:szCs w:val="22"/>
        </w:rPr>
      </w:pPr>
      <w:r w:rsidRPr="008820D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w:t>
      </w:r>
      <w:r w:rsidRPr="008820DC">
        <w:rPr>
          <w:rFonts w:cs="Arial"/>
          <w:szCs w:val="22"/>
        </w:rPr>
        <w:lastRenderedPageBreak/>
        <w:t xml:space="preserve">this Agreement by email in PDF, JPEG or other agreed format shall take effect as delivery of an executed counterpart of this Agreement.  </w:t>
      </w:r>
    </w:p>
    <w:p w14:paraId="66F902E0" w14:textId="77777777" w:rsidR="00887A6C" w:rsidRPr="008820DC" w:rsidRDefault="00887A6C" w:rsidP="00174757">
      <w:pPr>
        <w:pStyle w:val="MRheading1"/>
        <w:spacing w:line="240" w:lineRule="auto"/>
        <w:rPr>
          <w:rFonts w:cs="Arial"/>
          <w:szCs w:val="22"/>
        </w:rPr>
      </w:pPr>
      <w:bookmarkStart w:id="79" w:name="_Toc207776121"/>
      <w:bookmarkStart w:id="80" w:name="_Toc207776269"/>
      <w:r w:rsidRPr="008820DC">
        <w:rPr>
          <w:rFonts w:cs="Arial"/>
          <w:szCs w:val="22"/>
        </w:rPr>
        <w:t>Third party rights</w:t>
      </w:r>
      <w:bookmarkEnd w:id="79"/>
      <w:bookmarkEnd w:id="80"/>
    </w:p>
    <w:p w14:paraId="79F04223" w14:textId="4D1B1857" w:rsidR="00887A6C" w:rsidRPr="008820DC" w:rsidRDefault="00887A6C" w:rsidP="00174757">
      <w:pPr>
        <w:pStyle w:val="MRheading2"/>
        <w:spacing w:line="240" w:lineRule="auto"/>
        <w:rPr>
          <w:rFonts w:cs="Arial"/>
          <w:szCs w:val="22"/>
        </w:rPr>
      </w:pPr>
      <w:r w:rsidRPr="008820DC">
        <w:rPr>
          <w:rFonts w:cs="Arial"/>
          <w:szCs w:val="22"/>
        </w:rPr>
        <w:t xml:space="preserve">Subject to clause </w:t>
      </w:r>
      <w:r w:rsidRPr="008820DC">
        <w:rPr>
          <w:rFonts w:cs="Arial"/>
          <w:szCs w:val="22"/>
        </w:rPr>
        <w:fldChar w:fldCharType="begin"/>
      </w:r>
      <w:r w:rsidRPr="008820DC">
        <w:rPr>
          <w:rFonts w:cs="Arial"/>
          <w:szCs w:val="22"/>
        </w:rPr>
        <w:instrText xml:space="preserve"> REF _Ref389382618 \r \h  \* MERGEFORMAT </w:instrText>
      </w:r>
      <w:r w:rsidRPr="008820DC">
        <w:rPr>
          <w:rFonts w:cs="Arial"/>
          <w:szCs w:val="22"/>
        </w:rPr>
      </w:r>
      <w:r w:rsidRPr="008820DC">
        <w:rPr>
          <w:rFonts w:cs="Arial"/>
          <w:szCs w:val="22"/>
        </w:rPr>
        <w:fldChar w:fldCharType="separate"/>
      </w:r>
      <w:r w:rsidR="00AF134C">
        <w:rPr>
          <w:rFonts w:cs="Arial"/>
          <w:szCs w:val="22"/>
        </w:rPr>
        <w:t>1.2.4</w:t>
      </w:r>
      <w:r w:rsidRPr="008820DC">
        <w:rPr>
          <w:rFonts w:cs="Arial"/>
          <w:szCs w:val="22"/>
        </w:rPr>
        <w:fldChar w:fldCharType="end"/>
      </w:r>
      <w:r w:rsidRPr="008820DC">
        <w:rPr>
          <w:rFonts w:cs="Arial"/>
          <w:szCs w:val="22"/>
        </w:rPr>
        <w:t xml:space="preserve">, this Agreement does not create any rights or benefits enforceable by any person not a party to it except that a person who under clause </w:t>
      </w:r>
      <w:r w:rsidRPr="008820DC">
        <w:rPr>
          <w:rFonts w:cs="Arial"/>
          <w:szCs w:val="22"/>
        </w:rPr>
        <w:fldChar w:fldCharType="begin"/>
      </w:r>
      <w:r w:rsidRPr="008820DC">
        <w:rPr>
          <w:rFonts w:cs="Arial"/>
          <w:szCs w:val="22"/>
        </w:rPr>
        <w:instrText xml:space="preserve"> REF _Ref388001181 \r \h  \* MERGEFORMAT </w:instrText>
      </w:r>
      <w:r w:rsidRPr="008820DC">
        <w:rPr>
          <w:rFonts w:cs="Arial"/>
          <w:szCs w:val="22"/>
        </w:rPr>
      </w:r>
      <w:r w:rsidRPr="008820DC">
        <w:rPr>
          <w:rFonts w:cs="Arial"/>
          <w:szCs w:val="22"/>
        </w:rPr>
        <w:fldChar w:fldCharType="separate"/>
      </w:r>
      <w:r w:rsidR="00AF134C">
        <w:rPr>
          <w:rFonts w:cs="Arial"/>
          <w:szCs w:val="22"/>
        </w:rPr>
        <w:t>15</w:t>
      </w:r>
      <w:r w:rsidRPr="008820DC">
        <w:rPr>
          <w:rFonts w:cs="Arial"/>
          <w:szCs w:val="22"/>
        </w:rPr>
        <w:fldChar w:fldCharType="end"/>
      </w:r>
      <w:r w:rsidRPr="008820DC">
        <w:rPr>
          <w:rFonts w:cs="Arial"/>
          <w:szCs w:val="22"/>
        </w:rPr>
        <w:t xml:space="preserve"> is a permitted successor or assignee of the rights or benefits of a party may enforce such rights or benefits.</w:t>
      </w:r>
    </w:p>
    <w:p w14:paraId="112625BD" w14:textId="77777777" w:rsidR="00887A6C" w:rsidRPr="008820DC" w:rsidRDefault="00887A6C" w:rsidP="00174757">
      <w:pPr>
        <w:pStyle w:val="MRheading2"/>
        <w:spacing w:line="240" w:lineRule="auto"/>
        <w:rPr>
          <w:rFonts w:cs="Arial"/>
          <w:szCs w:val="22"/>
        </w:rPr>
      </w:pPr>
      <w:r w:rsidRPr="008820DC">
        <w:rPr>
          <w:rFonts w:cs="Arial"/>
          <w:szCs w:val="22"/>
        </w:rPr>
        <w:t>The parties agree that no consent from the British Council Entities or the persons referred to in this clause is required for the parties to vary or rescind this Agreement (</w:t>
      </w:r>
      <w:proofErr w:type="gramStart"/>
      <w:r w:rsidRPr="008820DC">
        <w:rPr>
          <w:rFonts w:cs="Arial"/>
          <w:szCs w:val="22"/>
        </w:rPr>
        <w:t>whether or not</w:t>
      </w:r>
      <w:proofErr w:type="gramEnd"/>
      <w:r w:rsidRPr="008820DC">
        <w:rPr>
          <w:rFonts w:cs="Arial"/>
          <w:szCs w:val="22"/>
        </w:rPr>
        <w:t xml:space="preserve"> in a way that varies or extinguishes rights or benefits in favour of such third parties).</w:t>
      </w:r>
    </w:p>
    <w:p w14:paraId="7F828239" w14:textId="77777777" w:rsidR="00887A6C" w:rsidRPr="008820DC" w:rsidRDefault="00887A6C" w:rsidP="00174757">
      <w:pPr>
        <w:pStyle w:val="MRheading1"/>
        <w:spacing w:line="240" w:lineRule="auto"/>
        <w:rPr>
          <w:rFonts w:cs="Arial"/>
          <w:szCs w:val="22"/>
        </w:rPr>
      </w:pPr>
      <w:r w:rsidRPr="008820DC">
        <w:rPr>
          <w:rFonts w:cs="Arial"/>
          <w:szCs w:val="22"/>
        </w:rPr>
        <w:t>No partnership or agency</w:t>
      </w:r>
    </w:p>
    <w:p w14:paraId="4CCAB83F" w14:textId="77777777" w:rsidR="00887A6C" w:rsidRPr="008820DC" w:rsidRDefault="00887A6C" w:rsidP="00174757">
      <w:pPr>
        <w:pStyle w:val="MRheading2"/>
        <w:spacing w:line="240" w:lineRule="auto"/>
        <w:rPr>
          <w:rFonts w:cs="Arial"/>
          <w:szCs w:val="22"/>
        </w:rPr>
      </w:pPr>
      <w:r w:rsidRPr="008820D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180B2653" w14:textId="77777777" w:rsidR="00887A6C" w:rsidRPr="008820DC" w:rsidRDefault="00887A6C" w:rsidP="00174757">
      <w:pPr>
        <w:pStyle w:val="MRheading1"/>
        <w:spacing w:line="240" w:lineRule="auto"/>
        <w:rPr>
          <w:rFonts w:cs="Arial"/>
          <w:szCs w:val="22"/>
        </w:rPr>
      </w:pPr>
      <w:bookmarkStart w:id="81" w:name="_Ref205953761"/>
      <w:bookmarkStart w:id="82" w:name="_Toc207776117"/>
      <w:bookmarkStart w:id="83" w:name="_Toc207776265"/>
      <w:r w:rsidRPr="008820DC">
        <w:rPr>
          <w:rFonts w:cs="Arial"/>
          <w:szCs w:val="22"/>
        </w:rPr>
        <w:t>Force Majeure</w:t>
      </w:r>
      <w:bookmarkEnd w:id="81"/>
      <w:bookmarkEnd w:id="82"/>
      <w:bookmarkEnd w:id="83"/>
    </w:p>
    <w:p w14:paraId="7ECA0508" w14:textId="4DDA9D9F" w:rsidR="00887A6C" w:rsidRPr="008820DC" w:rsidRDefault="00887A6C" w:rsidP="00174757">
      <w:pPr>
        <w:pStyle w:val="MRheading2"/>
        <w:spacing w:line="240" w:lineRule="auto"/>
        <w:rPr>
          <w:rFonts w:cs="Arial"/>
          <w:szCs w:val="22"/>
        </w:rPr>
      </w:pPr>
      <w:bookmarkStart w:id="84" w:name="_Ref389486246"/>
      <w:r w:rsidRPr="008820DC">
        <w:rPr>
          <w:rFonts w:cs="Arial"/>
          <w:szCs w:val="22"/>
        </w:rPr>
        <w:t xml:space="preserve">Subject to clauses </w:t>
      </w:r>
      <w:r w:rsidRPr="008820DC">
        <w:rPr>
          <w:rFonts w:cs="Arial"/>
          <w:szCs w:val="22"/>
        </w:rPr>
        <w:fldChar w:fldCharType="begin"/>
      </w:r>
      <w:r w:rsidRPr="008820DC">
        <w:rPr>
          <w:rFonts w:cs="Arial"/>
          <w:szCs w:val="22"/>
        </w:rPr>
        <w:instrText xml:space="preserve"> REF a866385 \r \h  \* MERGEFORMAT </w:instrText>
      </w:r>
      <w:r w:rsidRPr="008820DC">
        <w:rPr>
          <w:rFonts w:cs="Arial"/>
          <w:szCs w:val="22"/>
        </w:rPr>
      </w:r>
      <w:r w:rsidRPr="008820DC">
        <w:rPr>
          <w:rFonts w:cs="Arial"/>
          <w:szCs w:val="22"/>
        </w:rPr>
        <w:fldChar w:fldCharType="separate"/>
      </w:r>
      <w:r w:rsidR="00AF134C">
        <w:rPr>
          <w:rFonts w:cs="Arial"/>
          <w:szCs w:val="22"/>
        </w:rPr>
        <w:t>23.2</w:t>
      </w:r>
      <w:r w:rsidRPr="008820DC">
        <w:rPr>
          <w:rFonts w:cs="Arial"/>
          <w:szCs w:val="22"/>
        </w:rPr>
        <w:fldChar w:fldCharType="end"/>
      </w:r>
      <w:r w:rsidRPr="008820DC">
        <w:rPr>
          <w:rFonts w:cs="Arial"/>
          <w:szCs w:val="22"/>
        </w:rPr>
        <w:t xml:space="preserve"> and </w:t>
      </w:r>
      <w:r w:rsidRPr="008820DC">
        <w:rPr>
          <w:rFonts w:cs="Arial"/>
          <w:szCs w:val="22"/>
        </w:rPr>
        <w:fldChar w:fldCharType="begin"/>
      </w:r>
      <w:r w:rsidRPr="008820DC">
        <w:rPr>
          <w:rFonts w:cs="Arial"/>
          <w:szCs w:val="22"/>
        </w:rPr>
        <w:instrText xml:space="preserve"> REF _Ref385414574 \r \h  \* MERGEFORMAT </w:instrText>
      </w:r>
      <w:r w:rsidRPr="008820DC">
        <w:rPr>
          <w:rFonts w:cs="Arial"/>
          <w:szCs w:val="22"/>
        </w:rPr>
      </w:r>
      <w:r w:rsidRPr="008820DC">
        <w:rPr>
          <w:rFonts w:cs="Arial"/>
          <w:szCs w:val="22"/>
        </w:rPr>
        <w:fldChar w:fldCharType="separate"/>
      </w:r>
      <w:r w:rsidR="00AF134C">
        <w:rPr>
          <w:rFonts w:cs="Arial"/>
          <w:szCs w:val="22"/>
        </w:rPr>
        <w:t>23.3</w:t>
      </w:r>
      <w:r w:rsidRPr="008820DC">
        <w:rPr>
          <w:rFonts w:cs="Arial"/>
          <w:szCs w:val="22"/>
        </w:rPr>
        <w:fldChar w:fldCharType="end"/>
      </w:r>
      <w:r w:rsidRPr="008820DC">
        <w:rPr>
          <w:rFonts w:cs="Arial"/>
          <w:szCs w:val="22"/>
        </w:rPr>
        <w:t>, neither party shall be in breach of this Agreement if it is prevented from or delayed in carrying on its business</w:t>
      </w:r>
      <w:r w:rsidR="004331EB">
        <w:rPr>
          <w:rFonts w:cs="Arial"/>
          <w:szCs w:val="22"/>
        </w:rPr>
        <w:t xml:space="preserve"> </w:t>
      </w:r>
      <w:r w:rsidR="004331EB" w:rsidRPr="004F1957">
        <w:rPr>
          <w:rFonts w:cs="Arial"/>
          <w:iCs/>
        </w:rPr>
        <w:t>and/or material obligations hereunder by a Force Majeure Event</w:t>
      </w:r>
      <w:r w:rsidR="004331EB" w:rsidRPr="004331EB">
        <w:rPr>
          <w:rFonts w:cs="Arial"/>
          <w:szCs w:val="22"/>
        </w:rPr>
        <w:t>.</w:t>
      </w:r>
      <w:bookmarkEnd w:id="84"/>
      <w:r w:rsidRPr="008820DC">
        <w:rPr>
          <w:rFonts w:cs="Arial"/>
          <w:szCs w:val="22"/>
        </w:rPr>
        <w:t xml:space="preserve"> </w:t>
      </w:r>
    </w:p>
    <w:p w14:paraId="272FFDAB" w14:textId="77777777" w:rsidR="00887A6C" w:rsidRPr="008820DC" w:rsidRDefault="00887A6C" w:rsidP="00174757">
      <w:pPr>
        <w:pStyle w:val="MRheading2"/>
        <w:spacing w:line="240" w:lineRule="auto"/>
        <w:rPr>
          <w:rFonts w:cs="Arial"/>
          <w:szCs w:val="22"/>
        </w:rPr>
      </w:pPr>
      <w:bookmarkStart w:id="85" w:name="a866385"/>
      <w:r w:rsidRPr="008820DC">
        <w:rPr>
          <w:rFonts w:cs="Arial"/>
          <w:szCs w:val="22"/>
        </w:rPr>
        <w:t>A party that is subject to a Force Majeure Event shall not be in breach of this Agreement provided that:</w:t>
      </w:r>
      <w:bookmarkEnd w:id="85"/>
    </w:p>
    <w:p w14:paraId="7723430A" w14:textId="77777777" w:rsidR="00887A6C" w:rsidRPr="008820DC" w:rsidRDefault="00887A6C" w:rsidP="00174757">
      <w:pPr>
        <w:pStyle w:val="MRheading3"/>
        <w:spacing w:line="240" w:lineRule="auto"/>
        <w:rPr>
          <w:rFonts w:cs="Arial"/>
          <w:szCs w:val="22"/>
        </w:rPr>
      </w:pPr>
      <w:r w:rsidRPr="008820DC">
        <w:rPr>
          <w:rFonts w:cs="Arial"/>
          <w:szCs w:val="22"/>
        </w:rPr>
        <w:t xml:space="preserve">it promptly notifies the other party in writing of the nature and extent of the Force Majeure Event causing its failure or delay in </w:t>
      </w:r>
      <w:proofErr w:type="gramStart"/>
      <w:r w:rsidRPr="008820DC">
        <w:rPr>
          <w:rFonts w:cs="Arial"/>
          <w:szCs w:val="22"/>
        </w:rPr>
        <w:t>performance;</w:t>
      </w:r>
      <w:proofErr w:type="gramEnd"/>
      <w:r w:rsidRPr="008820DC">
        <w:rPr>
          <w:rFonts w:cs="Arial"/>
          <w:szCs w:val="22"/>
        </w:rPr>
        <w:t xml:space="preserve"> </w:t>
      </w:r>
    </w:p>
    <w:p w14:paraId="1ECFC022" w14:textId="77777777" w:rsidR="00887A6C" w:rsidRPr="008820DC" w:rsidRDefault="00887A6C" w:rsidP="00174757">
      <w:pPr>
        <w:pStyle w:val="MRheading3"/>
        <w:spacing w:line="240" w:lineRule="auto"/>
        <w:rPr>
          <w:rFonts w:cs="Arial"/>
          <w:szCs w:val="22"/>
        </w:rPr>
      </w:pPr>
      <w:r w:rsidRPr="008820D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30AA89A" w14:textId="77777777" w:rsidR="00887A6C" w:rsidRPr="008820DC" w:rsidRDefault="00887A6C" w:rsidP="00174757">
      <w:pPr>
        <w:pStyle w:val="MRheading3"/>
        <w:spacing w:line="240" w:lineRule="auto"/>
        <w:rPr>
          <w:rFonts w:cs="Arial"/>
          <w:szCs w:val="22"/>
        </w:rPr>
      </w:pPr>
      <w:r w:rsidRPr="008820D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6AF2E406" w14:textId="68251681" w:rsidR="00887A6C" w:rsidRPr="008820DC" w:rsidRDefault="00887A6C" w:rsidP="00174757">
      <w:pPr>
        <w:pStyle w:val="MRheading2"/>
        <w:spacing w:line="240" w:lineRule="auto"/>
        <w:rPr>
          <w:rFonts w:cs="Arial"/>
          <w:szCs w:val="22"/>
        </w:rPr>
      </w:pPr>
      <w:bookmarkStart w:id="86" w:name="_Ref385414574"/>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_Ref205953761 \r \h  \* MERGEFORMAT </w:instrText>
      </w:r>
      <w:r w:rsidRPr="008820DC">
        <w:rPr>
          <w:rFonts w:cs="Arial"/>
          <w:szCs w:val="22"/>
        </w:rPr>
      </w:r>
      <w:r w:rsidRPr="008820DC">
        <w:rPr>
          <w:rFonts w:cs="Arial"/>
          <w:szCs w:val="22"/>
        </w:rPr>
        <w:fldChar w:fldCharType="separate"/>
      </w:r>
      <w:r w:rsidR="00AF134C">
        <w:rPr>
          <w:rFonts w:cs="Arial"/>
          <w:szCs w:val="22"/>
        </w:rPr>
        <w:t>23</w:t>
      </w:r>
      <w:r w:rsidRPr="008820DC">
        <w:rPr>
          <w:rFonts w:cs="Arial"/>
          <w:szCs w:val="22"/>
        </w:rPr>
        <w:fldChar w:fldCharType="end"/>
      </w:r>
      <w:r w:rsidRPr="008820D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4331EB">
        <w:rPr>
          <w:rFonts w:cs="Arial"/>
          <w:szCs w:val="22"/>
        </w:rPr>
        <w:t xml:space="preserve"> Force Majeure Event</w:t>
      </w:r>
      <w:r w:rsidRPr="008820DC">
        <w:rPr>
          <w:rFonts w:cs="Arial"/>
          <w:szCs w:val="22"/>
        </w:rPr>
        <w:t>).</w:t>
      </w:r>
      <w:bookmarkEnd w:id="86"/>
    </w:p>
    <w:p w14:paraId="0322B058" w14:textId="77777777" w:rsidR="00887A6C" w:rsidRPr="008820DC" w:rsidRDefault="00887A6C" w:rsidP="00174757">
      <w:pPr>
        <w:pStyle w:val="MRheading1"/>
        <w:spacing w:line="240" w:lineRule="auto"/>
        <w:rPr>
          <w:rFonts w:cs="Arial"/>
          <w:szCs w:val="22"/>
        </w:rPr>
      </w:pPr>
      <w:bookmarkStart w:id="87" w:name="_Ref63779390"/>
      <w:r w:rsidRPr="008820DC">
        <w:rPr>
          <w:rFonts w:cs="Arial"/>
          <w:szCs w:val="22"/>
        </w:rPr>
        <w:t>Notice</w:t>
      </w:r>
      <w:bookmarkEnd w:id="87"/>
    </w:p>
    <w:p w14:paraId="64D3E4AD" w14:textId="77777777" w:rsidR="00887A6C" w:rsidRPr="008820DC" w:rsidRDefault="00887A6C" w:rsidP="00174757">
      <w:pPr>
        <w:pStyle w:val="MRheading2"/>
        <w:spacing w:line="240" w:lineRule="auto"/>
        <w:rPr>
          <w:rFonts w:cs="Arial"/>
          <w:szCs w:val="22"/>
        </w:rPr>
      </w:pPr>
      <w:bookmarkStart w:id="88" w:name="_Ref308693854"/>
      <w:r w:rsidRPr="008820D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E30C22">
        <w:rPr>
          <w:rFonts w:cs="Arial"/>
          <w:szCs w:val="22"/>
        </w:rPr>
        <w:t>, or by email,</w:t>
      </w:r>
      <w:r w:rsidRPr="008820DC">
        <w:rPr>
          <w:rFonts w:cs="Arial"/>
          <w:szCs w:val="22"/>
        </w:rPr>
        <w:t xml:space="preserve"> and shall be delivered:</w:t>
      </w:r>
    </w:p>
    <w:p w14:paraId="2FF8B058" w14:textId="77777777" w:rsidR="00887A6C" w:rsidRPr="008820DC" w:rsidRDefault="00887A6C" w:rsidP="00174757">
      <w:pPr>
        <w:pStyle w:val="MRheading3"/>
        <w:spacing w:line="240" w:lineRule="auto"/>
        <w:rPr>
          <w:rFonts w:cs="Arial"/>
          <w:szCs w:val="22"/>
        </w:rPr>
      </w:pPr>
      <w:bookmarkStart w:id="89" w:name="_Ref62841300"/>
      <w:r w:rsidRPr="008820DC">
        <w:rPr>
          <w:rFonts w:cs="Arial"/>
          <w:szCs w:val="22"/>
        </w:rPr>
        <w:lastRenderedPageBreak/>
        <w:t xml:space="preserve">personally, in which case the notice will be deemed to have been received at the time of </w:t>
      </w:r>
      <w:proofErr w:type="gramStart"/>
      <w:r w:rsidRPr="008820DC">
        <w:rPr>
          <w:rFonts w:cs="Arial"/>
          <w:szCs w:val="22"/>
        </w:rPr>
        <w:t>delivery;</w:t>
      </w:r>
      <w:bookmarkEnd w:id="89"/>
      <w:proofErr w:type="gramEnd"/>
    </w:p>
    <w:p w14:paraId="7291F53C" w14:textId="77777777" w:rsidR="00887A6C" w:rsidRPr="008820DC" w:rsidRDefault="00887A6C" w:rsidP="00174757">
      <w:pPr>
        <w:pStyle w:val="MRheading3"/>
        <w:spacing w:line="240" w:lineRule="auto"/>
        <w:rPr>
          <w:rFonts w:cs="Arial"/>
          <w:szCs w:val="22"/>
        </w:rPr>
      </w:pPr>
      <w:r w:rsidRPr="008820DC">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w:t>
      </w:r>
      <w:proofErr w:type="gramStart"/>
      <w:r w:rsidRPr="008820DC">
        <w:rPr>
          <w:rFonts w:cs="Arial"/>
          <w:szCs w:val="22"/>
        </w:rPr>
        <w:t>posting;</w:t>
      </w:r>
      <w:proofErr w:type="gramEnd"/>
      <w:r w:rsidRPr="008820DC">
        <w:rPr>
          <w:rFonts w:cs="Arial"/>
          <w:szCs w:val="22"/>
        </w:rPr>
        <w:t xml:space="preserve"> </w:t>
      </w:r>
    </w:p>
    <w:p w14:paraId="6479F3C2" w14:textId="77777777" w:rsidR="004331EB" w:rsidRPr="00E30C22" w:rsidRDefault="00887A6C" w:rsidP="00174757">
      <w:pPr>
        <w:pStyle w:val="MRheading3"/>
        <w:spacing w:line="240" w:lineRule="auto"/>
        <w:rPr>
          <w:rFonts w:cs="Arial"/>
          <w:szCs w:val="22"/>
        </w:rPr>
      </w:pPr>
      <w:bookmarkStart w:id="90" w:name="_Ref62841290"/>
      <w:r w:rsidRPr="008820DC">
        <w:rPr>
          <w:rFonts w:cs="Arial"/>
          <w:szCs w:val="22"/>
        </w:rPr>
        <w:t xml:space="preserve">by international standard post if being sent to an address outside the country of posting, in which case the notice will be deemed to have been received at 09:00 in the country of receipt on the seventh (7th) normal working day in the country </w:t>
      </w:r>
      <w:r w:rsidRPr="00E30C22">
        <w:rPr>
          <w:rFonts w:cs="Arial"/>
          <w:szCs w:val="22"/>
        </w:rPr>
        <w:t>specified in the recipient’s address for notices after the date of posting</w:t>
      </w:r>
      <w:r w:rsidR="004331EB" w:rsidRPr="00E30C22">
        <w:rPr>
          <w:rFonts w:cs="Arial"/>
          <w:szCs w:val="22"/>
        </w:rPr>
        <w:t>;</w:t>
      </w:r>
      <w:r w:rsidR="00152EFA" w:rsidRPr="00E30C22">
        <w:rPr>
          <w:rFonts w:cs="Arial"/>
          <w:szCs w:val="22"/>
        </w:rPr>
        <w:t xml:space="preserve"> or</w:t>
      </w:r>
      <w:bookmarkEnd w:id="90"/>
    </w:p>
    <w:p w14:paraId="35894826" w14:textId="138D79CB" w:rsidR="00887A6C" w:rsidRPr="00E30C22" w:rsidRDefault="004331EB" w:rsidP="00174757">
      <w:pPr>
        <w:pStyle w:val="MRheading3"/>
        <w:spacing w:line="240" w:lineRule="auto"/>
        <w:rPr>
          <w:rFonts w:cs="Arial"/>
          <w:szCs w:val="22"/>
        </w:rPr>
      </w:pPr>
      <w:r w:rsidRPr="00E30C22">
        <w:rPr>
          <w:rFonts w:cs="Arial"/>
        </w:rPr>
        <w:t xml:space="preserve">by </w:t>
      </w:r>
      <w:r w:rsidR="0039160E" w:rsidRPr="00574CDF">
        <w:t xml:space="preserve">email to </w:t>
      </w:r>
      <w:r w:rsidR="0039160E">
        <w:t xml:space="preserve">the relevant email address specified in clause </w:t>
      </w:r>
      <w:r w:rsidR="0039160E">
        <w:fldChar w:fldCharType="begin"/>
      </w:r>
      <w:r w:rsidR="0039160E">
        <w:instrText xml:space="preserve"> REF _Ref62837038 \r \h </w:instrText>
      </w:r>
      <w:r w:rsidR="00174757">
        <w:instrText xml:space="preserve"> \* MERGEFORMAT </w:instrText>
      </w:r>
      <w:r w:rsidR="0039160E">
        <w:fldChar w:fldCharType="separate"/>
      </w:r>
      <w:r w:rsidR="00AF134C">
        <w:t>5</w:t>
      </w:r>
      <w:r w:rsidR="0039160E">
        <w:fldChar w:fldCharType="end"/>
      </w:r>
      <w:r w:rsidR="0039160E">
        <w:t xml:space="preserve"> of Schedule 1</w:t>
      </w:r>
      <w:r w:rsidR="0049171F">
        <w:t xml:space="preserve"> </w:t>
      </w:r>
      <w:r w:rsidR="00E30C22" w:rsidRPr="00E30C22">
        <w:rPr>
          <w:rFonts w:cs="Arial"/>
        </w:rPr>
        <w:t>(or such other email address as the relevant party may notify to the other party), in which case, the notice will be deemed to have been received at the time of transmission, or if this time falls outside of Working Hours</w:t>
      </w:r>
      <w:r w:rsidR="001B3A79">
        <w:rPr>
          <w:rFonts w:cs="Arial"/>
        </w:rPr>
        <w:t xml:space="preserve">, </w:t>
      </w:r>
      <w:r w:rsidR="00E30C22" w:rsidRPr="00E30C22">
        <w:rPr>
          <w:rFonts w:cs="Arial"/>
        </w:rPr>
        <w:t>when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EA19824" w14:textId="4FBEF68A" w:rsidR="00887A6C" w:rsidRPr="008820DC" w:rsidRDefault="00887A6C" w:rsidP="00174757">
      <w:pPr>
        <w:pStyle w:val="MRheading2"/>
        <w:spacing w:line="240" w:lineRule="auto"/>
        <w:rPr>
          <w:rFonts w:cs="Arial"/>
          <w:szCs w:val="22"/>
        </w:rPr>
      </w:pPr>
      <w:r w:rsidRPr="008820DC">
        <w:rPr>
          <w:rFonts w:cs="Arial"/>
          <w:szCs w:val="22"/>
        </w:rPr>
        <w:t>To prove service of notice</w:t>
      </w:r>
      <w:r w:rsidR="00474C35">
        <w:rPr>
          <w:rFonts w:cs="Arial"/>
          <w:szCs w:val="22"/>
        </w:rPr>
        <w:t xml:space="preserve"> under clause</w:t>
      </w:r>
      <w:r w:rsidR="00E30C22">
        <w:rPr>
          <w:rFonts w:cs="Arial"/>
          <w:szCs w:val="22"/>
        </w:rPr>
        <w:t>s</w:t>
      </w:r>
      <w:r w:rsidR="00474C35">
        <w:rPr>
          <w:rFonts w:cs="Arial"/>
          <w:szCs w:val="22"/>
        </w:rPr>
        <w:t xml:space="preserve"> </w:t>
      </w:r>
      <w:r w:rsidR="00474C35">
        <w:rPr>
          <w:rFonts w:cs="Arial"/>
          <w:szCs w:val="22"/>
        </w:rPr>
        <w:fldChar w:fldCharType="begin"/>
      </w:r>
      <w:r w:rsidR="00474C35">
        <w:rPr>
          <w:rFonts w:cs="Arial"/>
          <w:szCs w:val="22"/>
        </w:rPr>
        <w:instrText xml:space="preserve"> REF _Ref62841300 \r \h </w:instrText>
      </w:r>
      <w:r w:rsidR="00174757">
        <w:rPr>
          <w:rFonts w:cs="Arial"/>
          <w:szCs w:val="22"/>
        </w:rPr>
        <w:instrText xml:space="preserve"> \* MERGEFORMAT </w:instrText>
      </w:r>
      <w:r w:rsidR="00474C35">
        <w:rPr>
          <w:rFonts w:cs="Arial"/>
          <w:szCs w:val="22"/>
        </w:rPr>
      </w:r>
      <w:r w:rsidR="00474C35">
        <w:rPr>
          <w:rFonts w:cs="Arial"/>
          <w:szCs w:val="22"/>
        </w:rPr>
        <w:fldChar w:fldCharType="separate"/>
      </w:r>
      <w:r w:rsidR="00AF134C">
        <w:rPr>
          <w:rFonts w:cs="Arial"/>
          <w:szCs w:val="22"/>
        </w:rPr>
        <w:t>24.1.1</w:t>
      </w:r>
      <w:r w:rsidR="00474C35">
        <w:rPr>
          <w:rFonts w:cs="Arial"/>
          <w:szCs w:val="22"/>
        </w:rPr>
        <w:fldChar w:fldCharType="end"/>
      </w:r>
      <w:r w:rsidR="00474C35">
        <w:rPr>
          <w:rFonts w:cs="Arial"/>
          <w:szCs w:val="22"/>
        </w:rPr>
        <w:t xml:space="preserve"> to </w:t>
      </w:r>
      <w:r w:rsidR="00474C35">
        <w:rPr>
          <w:rFonts w:cs="Arial"/>
          <w:szCs w:val="22"/>
        </w:rPr>
        <w:fldChar w:fldCharType="begin"/>
      </w:r>
      <w:r w:rsidR="00474C35">
        <w:rPr>
          <w:rFonts w:cs="Arial"/>
          <w:szCs w:val="22"/>
        </w:rPr>
        <w:instrText xml:space="preserve"> REF _Ref62841290 \r \h </w:instrText>
      </w:r>
      <w:r w:rsidR="00174757">
        <w:rPr>
          <w:rFonts w:cs="Arial"/>
          <w:szCs w:val="22"/>
        </w:rPr>
        <w:instrText xml:space="preserve"> \* MERGEFORMAT </w:instrText>
      </w:r>
      <w:r w:rsidR="00474C35">
        <w:rPr>
          <w:rFonts w:cs="Arial"/>
          <w:szCs w:val="22"/>
        </w:rPr>
      </w:r>
      <w:r w:rsidR="00474C35">
        <w:rPr>
          <w:rFonts w:cs="Arial"/>
          <w:szCs w:val="22"/>
        </w:rPr>
        <w:fldChar w:fldCharType="separate"/>
      </w:r>
      <w:r w:rsidR="00AF134C">
        <w:rPr>
          <w:rFonts w:cs="Arial"/>
          <w:szCs w:val="22"/>
        </w:rPr>
        <w:t>24.1.3</w:t>
      </w:r>
      <w:r w:rsidR="00474C35">
        <w:rPr>
          <w:rFonts w:cs="Arial"/>
          <w:szCs w:val="22"/>
        </w:rPr>
        <w:fldChar w:fldCharType="end"/>
      </w:r>
      <w:r w:rsidR="00E30C22">
        <w:rPr>
          <w:rFonts w:cs="Arial"/>
          <w:szCs w:val="22"/>
        </w:rPr>
        <w:t xml:space="preserve"> above,</w:t>
      </w:r>
      <w:r w:rsidR="00474C35">
        <w:rPr>
          <w:rFonts w:cs="Arial"/>
          <w:szCs w:val="22"/>
        </w:rPr>
        <w:t xml:space="preserve"> </w:t>
      </w:r>
      <w:r w:rsidRPr="008820DC">
        <w:rPr>
          <w:rFonts w:cs="Arial"/>
          <w:szCs w:val="22"/>
        </w:rPr>
        <w:t>it is sufficient to prove that the envelope containing the notice was properly addressed and posted or handed to the courier.</w:t>
      </w:r>
      <w:bookmarkStart w:id="91" w:name="_Toc207776237"/>
      <w:bookmarkStart w:id="92" w:name="Schedule3"/>
      <w:bookmarkEnd w:id="88"/>
      <w:bookmarkEnd w:id="91"/>
      <w:bookmarkEnd w:id="92"/>
    </w:p>
    <w:p w14:paraId="4856A213" w14:textId="77777777" w:rsidR="00887A6C" w:rsidRPr="008820DC" w:rsidRDefault="00887A6C" w:rsidP="00174757">
      <w:pPr>
        <w:pStyle w:val="MRheading1"/>
        <w:spacing w:line="240" w:lineRule="auto"/>
        <w:rPr>
          <w:rFonts w:cs="Arial"/>
          <w:szCs w:val="22"/>
        </w:rPr>
      </w:pPr>
      <w:bookmarkStart w:id="93" w:name="_Ref205954210"/>
      <w:bookmarkStart w:id="94" w:name="_Toc207776123"/>
      <w:bookmarkStart w:id="95" w:name="_Toc207776271"/>
      <w:r w:rsidRPr="008820DC">
        <w:rPr>
          <w:rFonts w:cs="Arial"/>
          <w:szCs w:val="22"/>
        </w:rPr>
        <w:t>Governing Law and Dispute Resolution Procedure</w:t>
      </w:r>
      <w:bookmarkEnd w:id="93"/>
      <w:bookmarkEnd w:id="94"/>
      <w:bookmarkEnd w:id="95"/>
    </w:p>
    <w:p w14:paraId="3E949CA0" w14:textId="183ABED5" w:rsidR="00887A6C" w:rsidRPr="008820DC" w:rsidRDefault="00887A6C" w:rsidP="00174757">
      <w:pPr>
        <w:pStyle w:val="MRheading2"/>
        <w:spacing w:line="240" w:lineRule="auto"/>
        <w:rPr>
          <w:rFonts w:cs="Arial"/>
          <w:szCs w:val="22"/>
        </w:rPr>
      </w:pPr>
      <w:bookmarkStart w:id="96" w:name="_Ref211056692"/>
      <w:r w:rsidRPr="008820DC">
        <w:rPr>
          <w:rFonts w:cs="Arial"/>
          <w:szCs w:val="22"/>
        </w:rPr>
        <w:t xml:space="preserve">This Agreement and any dispute or claim (including any non-contractual dispute or claim) arising out of or in connection with it or its subject matter, shall be governed by, and construed in accordance with, the laws of </w:t>
      </w:r>
      <w:r w:rsidR="00C74259">
        <w:rPr>
          <w:rFonts w:cs="Arial"/>
          <w:szCs w:val="22"/>
        </w:rPr>
        <w:t>Mozambique</w:t>
      </w:r>
      <w:r w:rsidRPr="008820DC">
        <w:rPr>
          <w:rFonts w:cs="Arial"/>
          <w:szCs w:val="22"/>
        </w:rPr>
        <w:t>.</w:t>
      </w:r>
    </w:p>
    <w:p w14:paraId="66498B47" w14:textId="13676E17" w:rsidR="00887A6C" w:rsidRPr="008820DC" w:rsidRDefault="00887A6C" w:rsidP="00174757">
      <w:pPr>
        <w:pStyle w:val="MRheading2"/>
        <w:spacing w:line="240" w:lineRule="auto"/>
        <w:rPr>
          <w:rFonts w:cs="Arial"/>
          <w:szCs w:val="22"/>
        </w:rPr>
      </w:pPr>
      <w:bookmarkStart w:id="97" w:name="_Ref266467572"/>
      <w:r w:rsidRPr="008820DC">
        <w:rPr>
          <w:rFonts w:cs="Arial"/>
          <w:szCs w:val="22"/>
        </w:rPr>
        <w:t xml:space="preserve">Subject to the remainder of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AF134C">
        <w:rPr>
          <w:rFonts w:cs="Arial"/>
          <w:szCs w:val="22"/>
        </w:rPr>
        <w:t>25</w:t>
      </w:r>
      <w:r w:rsidRPr="008820DC">
        <w:rPr>
          <w:rFonts w:cs="Arial"/>
          <w:szCs w:val="22"/>
        </w:rPr>
        <w:fldChar w:fldCharType="end"/>
      </w:r>
      <w:r w:rsidRPr="008820D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7"/>
    </w:p>
    <w:p w14:paraId="2E7104E0" w14:textId="09E65116" w:rsidR="00887A6C" w:rsidRPr="008820DC" w:rsidRDefault="00887A6C" w:rsidP="00174757">
      <w:pPr>
        <w:pStyle w:val="MRheading2"/>
        <w:spacing w:line="240" w:lineRule="auto"/>
        <w:rPr>
          <w:rFonts w:cs="Arial"/>
          <w:szCs w:val="22"/>
        </w:rPr>
      </w:pPr>
      <w:bookmarkStart w:id="98" w:name="_Ref290998444"/>
      <w:bookmarkStart w:id="99" w:name="_Ref293665941"/>
      <w:bookmarkStart w:id="100" w:name="_Ref508704989"/>
      <w:proofErr w:type="gramStart"/>
      <w:r w:rsidRPr="008820DC">
        <w:rPr>
          <w:rFonts w:cs="Arial"/>
          <w:szCs w:val="22"/>
        </w:rPr>
        <w:t>In the event that</w:t>
      </w:r>
      <w:proofErr w:type="gramEnd"/>
      <w:r w:rsidRPr="008820DC">
        <w:rPr>
          <w:rFonts w:cs="Arial"/>
          <w:szCs w:val="22"/>
        </w:rPr>
        <w:t xml:space="preserve">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8"/>
      <w:r w:rsidRPr="008820DC">
        <w:rPr>
          <w:rFonts w:cs="Arial"/>
          <w:szCs w:val="22"/>
        </w:rPr>
        <w:t xml:space="preserve"> </w:t>
      </w:r>
      <w:r w:rsidRPr="008820DC">
        <w:rPr>
          <w:rFonts w:cs="Arial"/>
          <w:szCs w:val="22"/>
        </w:rPr>
        <w:fldChar w:fldCharType="begin"/>
      </w:r>
      <w:r w:rsidRPr="008820DC">
        <w:rPr>
          <w:rFonts w:cs="Arial"/>
          <w:szCs w:val="22"/>
        </w:rPr>
        <w:instrText xml:space="preserve"> REF _Ref293665941 \r \h  \* MERGEFORMAT </w:instrText>
      </w:r>
      <w:r w:rsidRPr="008820DC">
        <w:rPr>
          <w:rFonts w:cs="Arial"/>
          <w:szCs w:val="22"/>
        </w:rPr>
      </w:r>
      <w:r w:rsidRPr="008820DC">
        <w:rPr>
          <w:rFonts w:cs="Arial"/>
          <w:szCs w:val="22"/>
        </w:rPr>
        <w:fldChar w:fldCharType="separate"/>
      </w:r>
      <w:r w:rsidR="00AF134C">
        <w:rPr>
          <w:rFonts w:cs="Arial"/>
          <w:szCs w:val="22"/>
        </w:rPr>
        <w:t>25.3</w:t>
      </w:r>
      <w:r w:rsidRPr="008820DC">
        <w:rPr>
          <w:rFonts w:cs="Arial"/>
          <w:szCs w:val="22"/>
        </w:rPr>
        <w:fldChar w:fldCharType="end"/>
      </w:r>
      <w:r w:rsidRPr="008820DC">
        <w:rPr>
          <w:rFonts w:cs="Arial"/>
          <w:szCs w:val="22"/>
        </w:rPr>
        <w:t xml:space="preserve">, either party may commence proceedings in accordance with clause </w:t>
      </w:r>
      <w:r w:rsidRPr="008820DC">
        <w:rPr>
          <w:rFonts w:cs="Arial"/>
          <w:szCs w:val="22"/>
        </w:rPr>
        <w:fldChar w:fldCharType="begin"/>
      </w:r>
      <w:r w:rsidRPr="008820DC">
        <w:rPr>
          <w:rFonts w:cs="Arial"/>
          <w:szCs w:val="22"/>
        </w:rPr>
        <w:instrText xml:space="preserve"> REF _Ref266467572 \r \h  \* MERGEFORMAT </w:instrText>
      </w:r>
      <w:r w:rsidRPr="008820DC">
        <w:rPr>
          <w:rFonts w:cs="Arial"/>
          <w:szCs w:val="22"/>
        </w:rPr>
      </w:r>
      <w:r w:rsidRPr="008820DC">
        <w:rPr>
          <w:rFonts w:cs="Arial"/>
          <w:szCs w:val="22"/>
        </w:rPr>
        <w:fldChar w:fldCharType="separate"/>
      </w:r>
      <w:r w:rsidR="00AF134C">
        <w:rPr>
          <w:rFonts w:cs="Arial"/>
          <w:szCs w:val="22"/>
        </w:rPr>
        <w:t>25.2</w:t>
      </w:r>
      <w:r w:rsidRPr="008820DC">
        <w:rPr>
          <w:rFonts w:cs="Arial"/>
          <w:szCs w:val="22"/>
        </w:rPr>
        <w:fldChar w:fldCharType="end"/>
      </w:r>
      <w:r w:rsidRPr="008820DC">
        <w:rPr>
          <w:rFonts w:cs="Arial"/>
          <w:szCs w:val="22"/>
        </w:rPr>
        <w:t>.</w:t>
      </w:r>
      <w:bookmarkEnd w:id="99"/>
    </w:p>
    <w:bookmarkEnd w:id="96"/>
    <w:bookmarkEnd w:id="100"/>
    <w:p w14:paraId="40D4D64C" w14:textId="0D09792D" w:rsidR="00887A6C" w:rsidRPr="008820DC" w:rsidRDefault="00887A6C" w:rsidP="00174757">
      <w:pPr>
        <w:pStyle w:val="MRheading2"/>
        <w:spacing w:line="240" w:lineRule="auto"/>
        <w:rPr>
          <w:rFonts w:cs="Arial"/>
          <w:szCs w:val="22"/>
        </w:rPr>
      </w:pPr>
      <w:r w:rsidRPr="008820DC">
        <w:rPr>
          <w:rFonts w:cs="Arial"/>
          <w:szCs w:val="22"/>
        </w:rPr>
        <w:t xml:space="preserve">Nothing in this clause </w:t>
      </w:r>
      <w:r w:rsidRPr="008820DC">
        <w:rPr>
          <w:rFonts w:cs="Arial"/>
          <w:szCs w:val="22"/>
        </w:rPr>
        <w:fldChar w:fldCharType="begin"/>
      </w:r>
      <w:r w:rsidRPr="008820DC">
        <w:rPr>
          <w:rFonts w:cs="Arial"/>
          <w:szCs w:val="22"/>
        </w:rPr>
        <w:instrText xml:space="preserve"> REF _Ref205954210 \r \h  \* MERGEFORMAT </w:instrText>
      </w:r>
      <w:r w:rsidRPr="008820DC">
        <w:rPr>
          <w:rFonts w:cs="Arial"/>
          <w:szCs w:val="22"/>
        </w:rPr>
      </w:r>
      <w:r w:rsidRPr="008820DC">
        <w:rPr>
          <w:rFonts w:cs="Arial"/>
          <w:szCs w:val="22"/>
        </w:rPr>
        <w:fldChar w:fldCharType="separate"/>
      </w:r>
      <w:r w:rsidR="00AF134C">
        <w:rPr>
          <w:rFonts w:cs="Arial"/>
          <w:szCs w:val="22"/>
        </w:rPr>
        <w:t>25</w:t>
      </w:r>
      <w:r w:rsidRPr="008820DC">
        <w:rPr>
          <w:rFonts w:cs="Arial"/>
          <w:szCs w:val="22"/>
        </w:rPr>
        <w:fldChar w:fldCharType="end"/>
      </w:r>
      <w:r w:rsidRPr="008820D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8"/>
    </w:p>
    <w:p w14:paraId="402E020B" w14:textId="77777777" w:rsidR="00887A6C" w:rsidRPr="008820DC" w:rsidRDefault="003F16A1" w:rsidP="00174757">
      <w:pPr>
        <w:spacing w:line="240" w:lineRule="auto"/>
        <w:rPr>
          <w:rFonts w:cs="Arial"/>
          <w:szCs w:val="22"/>
        </w:rPr>
      </w:pPr>
      <w:r>
        <w:rPr>
          <w:rFonts w:cs="Arial"/>
          <w:szCs w:val="22"/>
        </w:rPr>
        <w:br w:type="page"/>
      </w:r>
    </w:p>
    <w:p w14:paraId="40113112" w14:textId="77777777" w:rsidR="00D35FA4" w:rsidRDefault="00D35FA4" w:rsidP="00174757">
      <w:pPr>
        <w:pStyle w:val="MRSchedule1"/>
        <w:spacing w:line="240" w:lineRule="auto"/>
        <w:ind w:left="0"/>
        <w:rPr>
          <w:rFonts w:cs="Arial"/>
          <w:szCs w:val="22"/>
        </w:rPr>
      </w:pPr>
      <w:bookmarkStart w:id="101" w:name="_Ref511307201"/>
    </w:p>
    <w:bookmarkEnd w:id="101"/>
    <w:p w14:paraId="6E94478B" w14:textId="77777777" w:rsidR="003F16A1" w:rsidRPr="003F16A1" w:rsidRDefault="003F16A1" w:rsidP="00174757">
      <w:pPr>
        <w:pStyle w:val="MRSchedule2"/>
        <w:spacing w:line="240" w:lineRule="auto"/>
      </w:pPr>
      <w:r w:rsidRPr="003F16A1">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5643"/>
      </w:tblGrid>
      <w:tr w:rsidR="003F16A1" w:rsidRPr="00DC270D" w14:paraId="0AE7323D" w14:textId="77777777" w:rsidTr="003F16A1">
        <w:tc>
          <w:tcPr>
            <w:tcW w:w="2153" w:type="pct"/>
            <w:shd w:val="clear" w:color="auto" w:fill="auto"/>
          </w:tcPr>
          <w:p w14:paraId="49898EB0"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Description</w:t>
            </w:r>
          </w:p>
        </w:tc>
        <w:tc>
          <w:tcPr>
            <w:tcW w:w="2847" w:type="pct"/>
            <w:shd w:val="clear" w:color="auto" w:fill="auto"/>
          </w:tcPr>
          <w:p w14:paraId="3D33E50F" w14:textId="77777777" w:rsidR="003F16A1" w:rsidRPr="00DC270D" w:rsidRDefault="003F16A1" w:rsidP="00174757">
            <w:pPr>
              <w:spacing w:line="240" w:lineRule="auto"/>
              <w:rPr>
                <w:rFonts w:cs="Arial"/>
                <w:b/>
                <w:color w:val="000000"/>
                <w:szCs w:val="22"/>
              </w:rPr>
            </w:pPr>
            <w:r w:rsidRPr="00DC270D">
              <w:rPr>
                <w:rFonts w:cs="Arial"/>
                <w:b/>
                <w:color w:val="000000"/>
                <w:szCs w:val="22"/>
              </w:rPr>
              <w:t>Details</w:t>
            </w:r>
          </w:p>
        </w:tc>
      </w:tr>
      <w:tr w:rsidR="003F16A1" w:rsidRPr="00DC270D" w14:paraId="4F08EDF5" w14:textId="77777777" w:rsidTr="003F16A1">
        <w:tc>
          <w:tcPr>
            <w:tcW w:w="2153" w:type="pct"/>
            <w:shd w:val="clear" w:color="auto" w:fill="auto"/>
          </w:tcPr>
          <w:p w14:paraId="627F1411"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Duration of Processing</w:t>
            </w:r>
          </w:p>
        </w:tc>
        <w:tc>
          <w:tcPr>
            <w:tcW w:w="2847" w:type="pct"/>
            <w:shd w:val="clear" w:color="auto" w:fill="auto"/>
          </w:tcPr>
          <w:p w14:paraId="4031BC13" w14:textId="77777777" w:rsidR="003F16A1" w:rsidRPr="00DC270D" w:rsidRDefault="003F16A1" w:rsidP="00174757">
            <w:pPr>
              <w:autoSpaceDE w:val="0"/>
              <w:autoSpaceDN w:val="0"/>
              <w:adjustRightInd w:val="0"/>
              <w:spacing w:line="240" w:lineRule="auto"/>
              <w:jc w:val="left"/>
              <w:rPr>
                <w:rFonts w:cs="Arial"/>
                <w:i/>
                <w:color w:val="000000"/>
                <w:szCs w:val="22"/>
              </w:rPr>
            </w:pPr>
            <w:r w:rsidRPr="00DC270D">
              <w:rPr>
                <w:rFonts w:cs="Arial"/>
                <w:i/>
                <w:iCs/>
                <w:szCs w:val="22"/>
                <w:lang w:eastAsia="en-US" w:bidi="he-IL"/>
              </w:rPr>
              <w:t>[Clearly set out the duration of the processing including dates]</w:t>
            </w:r>
          </w:p>
        </w:tc>
      </w:tr>
      <w:tr w:rsidR="003F16A1" w:rsidRPr="00DC270D" w14:paraId="643277E4" w14:textId="77777777" w:rsidTr="003F16A1">
        <w:tc>
          <w:tcPr>
            <w:tcW w:w="2153" w:type="pct"/>
            <w:shd w:val="clear" w:color="auto" w:fill="auto"/>
          </w:tcPr>
          <w:p w14:paraId="249DADAB"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Nature/purpose of Processing</w:t>
            </w:r>
          </w:p>
        </w:tc>
        <w:tc>
          <w:tcPr>
            <w:tcW w:w="2847" w:type="pct"/>
            <w:shd w:val="clear" w:color="auto" w:fill="auto"/>
          </w:tcPr>
          <w:p w14:paraId="501C2E8B" w14:textId="77777777" w:rsidR="003F16A1" w:rsidRPr="00DC270D" w:rsidRDefault="003F16A1" w:rsidP="00174757">
            <w:pPr>
              <w:autoSpaceDE w:val="0"/>
              <w:autoSpaceDN w:val="0"/>
              <w:adjustRightInd w:val="0"/>
              <w:spacing w:line="240" w:lineRule="auto"/>
              <w:jc w:val="left"/>
              <w:rPr>
                <w:rFonts w:cs="Arial"/>
                <w:i/>
                <w:iCs/>
                <w:szCs w:val="22"/>
                <w:lang w:eastAsia="en-US" w:bidi="he-IL"/>
              </w:rPr>
            </w:pPr>
            <w:r w:rsidRPr="00DC270D">
              <w:rPr>
                <w:rFonts w:cs="Arial"/>
                <w:i/>
                <w:iCs/>
                <w:szCs w:val="22"/>
                <w:lang w:eastAsia="en-US" w:bidi="he-IL"/>
              </w:rPr>
              <w:t>[Please be as specific as possible, but make sure that you</w:t>
            </w:r>
            <w:r>
              <w:rPr>
                <w:rFonts w:cs="Arial"/>
                <w:i/>
                <w:iCs/>
                <w:szCs w:val="22"/>
                <w:lang w:eastAsia="en-US" w:bidi="he-IL"/>
              </w:rPr>
              <w:t xml:space="preserve"> </w:t>
            </w:r>
            <w:r w:rsidRPr="00DC270D">
              <w:rPr>
                <w:rFonts w:cs="Arial"/>
                <w:i/>
                <w:iCs/>
                <w:szCs w:val="22"/>
                <w:lang w:eastAsia="en-US" w:bidi="he-IL"/>
              </w:rPr>
              <w:t>cover all intended purposes.</w:t>
            </w:r>
            <w:r>
              <w:rPr>
                <w:rFonts w:cs="Arial"/>
                <w:i/>
                <w:iCs/>
                <w:szCs w:val="22"/>
                <w:lang w:eastAsia="en-US" w:bidi="he-IL"/>
              </w:rPr>
              <w:t xml:space="preserve"> </w:t>
            </w:r>
            <w:r w:rsidRPr="00DC270D">
              <w:rPr>
                <w:rFonts w:cs="Arial"/>
                <w:i/>
                <w:iCs/>
                <w:szCs w:val="22"/>
                <w:lang w:eastAsia="en-US" w:bidi="he-IL"/>
              </w:rPr>
              <w:t>The nature of the processing means any operation such as</w:t>
            </w:r>
            <w:r w:rsidR="0049171F">
              <w:rPr>
                <w:rFonts w:cs="Arial"/>
                <w:i/>
                <w:iCs/>
                <w:szCs w:val="22"/>
                <w:lang w:eastAsia="en-US" w:bidi="he-IL"/>
              </w:rPr>
              <w:t xml:space="preserve"> </w:t>
            </w:r>
            <w:r w:rsidRPr="00DC270D">
              <w:rPr>
                <w:rFonts w:cs="Arial"/>
                <w:i/>
                <w:iCs/>
                <w:szCs w:val="22"/>
                <w:lang w:eastAsia="en-US" w:bidi="he-IL"/>
              </w:rPr>
              <w:t>collection, recording, organisation, structuring, storage,</w:t>
            </w:r>
            <w:r w:rsidR="0049171F">
              <w:rPr>
                <w:rFonts w:cs="Arial"/>
                <w:i/>
                <w:iCs/>
                <w:szCs w:val="22"/>
                <w:lang w:eastAsia="en-US" w:bidi="he-IL"/>
              </w:rPr>
              <w:t xml:space="preserve"> </w:t>
            </w:r>
            <w:r w:rsidRPr="00DC270D">
              <w:rPr>
                <w:rFonts w:cs="Arial"/>
                <w:i/>
                <w:iCs/>
                <w:szCs w:val="22"/>
                <w:lang w:eastAsia="en-US" w:bidi="he-IL"/>
              </w:rPr>
              <w:t>adaptation or alteration, retrieval, consultation, use,</w:t>
            </w:r>
            <w:r w:rsidR="0049171F">
              <w:rPr>
                <w:rFonts w:cs="Arial"/>
                <w:i/>
                <w:iCs/>
                <w:szCs w:val="22"/>
                <w:lang w:eastAsia="en-US" w:bidi="he-IL"/>
              </w:rPr>
              <w:t xml:space="preserve"> </w:t>
            </w:r>
            <w:r w:rsidRPr="00DC270D">
              <w:rPr>
                <w:rFonts w:cs="Arial"/>
                <w:i/>
                <w:iCs/>
                <w:szCs w:val="22"/>
                <w:lang w:eastAsia="en-US" w:bidi="he-IL"/>
              </w:rPr>
              <w:t>disclosure by transmission, dissemination or otherwise</w:t>
            </w:r>
            <w:r w:rsidR="0049171F">
              <w:rPr>
                <w:rFonts w:cs="Arial"/>
                <w:i/>
                <w:iCs/>
                <w:szCs w:val="22"/>
                <w:lang w:eastAsia="en-US" w:bidi="he-IL"/>
              </w:rPr>
              <w:t xml:space="preserve"> </w:t>
            </w:r>
            <w:r w:rsidRPr="00DC270D">
              <w:rPr>
                <w:rFonts w:cs="Arial"/>
                <w:i/>
                <w:iCs/>
                <w:szCs w:val="22"/>
                <w:lang w:eastAsia="en-US" w:bidi="he-IL"/>
              </w:rPr>
              <w:t>making available, alignment or combination, restriction,</w:t>
            </w:r>
            <w:r w:rsidR="0049171F">
              <w:rPr>
                <w:rFonts w:cs="Arial"/>
                <w:i/>
                <w:iCs/>
                <w:szCs w:val="22"/>
                <w:lang w:eastAsia="en-US" w:bidi="he-IL"/>
              </w:rPr>
              <w:t xml:space="preserve"> </w:t>
            </w:r>
            <w:proofErr w:type="gramStart"/>
            <w:r w:rsidRPr="00DC270D">
              <w:rPr>
                <w:rFonts w:cs="Arial"/>
                <w:i/>
                <w:iCs/>
                <w:szCs w:val="22"/>
                <w:lang w:eastAsia="en-US" w:bidi="he-IL"/>
              </w:rPr>
              <w:t>erasure</w:t>
            </w:r>
            <w:proofErr w:type="gramEnd"/>
            <w:r w:rsidRPr="00DC270D">
              <w:rPr>
                <w:rFonts w:cs="Arial"/>
                <w:i/>
                <w:iCs/>
                <w:szCs w:val="22"/>
                <w:lang w:eastAsia="en-US" w:bidi="he-IL"/>
              </w:rPr>
              <w:t xml:space="preserve"> or destruction of data (whether or not by automated</w:t>
            </w:r>
            <w:r>
              <w:rPr>
                <w:rFonts w:cs="Arial"/>
                <w:i/>
                <w:iCs/>
                <w:szCs w:val="22"/>
                <w:lang w:eastAsia="en-US" w:bidi="he-IL"/>
              </w:rPr>
              <w:t xml:space="preserve"> </w:t>
            </w:r>
            <w:r w:rsidRPr="00DC270D">
              <w:rPr>
                <w:rFonts w:cs="Arial"/>
                <w:i/>
                <w:iCs/>
                <w:szCs w:val="22"/>
                <w:lang w:eastAsia="en-US" w:bidi="he-IL"/>
              </w:rPr>
              <w:t>means) etc.</w:t>
            </w:r>
            <w:r>
              <w:rPr>
                <w:rFonts w:cs="Arial"/>
                <w:i/>
                <w:iCs/>
                <w:szCs w:val="22"/>
                <w:lang w:eastAsia="en-US" w:bidi="he-IL"/>
              </w:rPr>
              <w:t xml:space="preserve"> </w:t>
            </w:r>
            <w:r w:rsidRPr="00DC270D">
              <w:rPr>
                <w:rFonts w:cs="Arial"/>
                <w:i/>
                <w:iCs/>
                <w:szCs w:val="22"/>
                <w:lang w:eastAsia="en-US" w:bidi="he-IL"/>
              </w:rPr>
              <w:t xml:space="preserve">The purpose might </w:t>
            </w:r>
            <w:proofErr w:type="gramStart"/>
            <w:r w:rsidRPr="00DC270D">
              <w:rPr>
                <w:rFonts w:cs="Arial"/>
                <w:i/>
                <w:iCs/>
                <w:szCs w:val="22"/>
                <w:lang w:eastAsia="en-US" w:bidi="he-IL"/>
              </w:rPr>
              <w:t>include:</w:t>
            </w:r>
            <w:proofErr w:type="gramEnd"/>
            <w:r w:rsidRPr="00DC270D">
              <w:rPr>
                <w:rFonts w:cs="Arial"/>
                <w:i/>
                <w:iCs/>
                <w:szCs w:val="22"/>
                <w:lang w:eastAsia="en-US" w:bidi="he-IL"/>
              </w:rPr>
              <w:t xml:space="preserve"> employment processing, marketing, statutory obligation, grant distribution and management, event management recruitment assessment etc]</w:t>
            </w:r>
            <w:r w:rsidRPr="00DC270D">
              <w:rPr>
                <w:rFonts w:cs="Arial"/>
                <w:color w:val="000000"/>
                <w:szCs w:val="22"/>
              </w:rPr>
              <w:t xml:space="preserve"> </w:t>
            </w:r>
          </w:p>
        </w:tc>
      </w:tr>
      <w:tr w:rsidR="003F16A1" w:rsidRPr="00DC270D" w14:paraId="413C265A" w14:textId="77777777" w:rsidTr="003F16A1">
        <w:tc>
          <w:tcPr>
            <w:tcW w:w="2153" w:type="pct"/>
            <w:shd w:val="clear" w:color="auto" w:fill="auto"/>
          </w:tcPr>
          <w:p w14:paraId="7F2E4728"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Type of Personal Data</w:t>
            </w:r>
          </w:p>
        </w:tc>
        <w:tc>
          <w:tcPr>
            <w:tcW w:w="2847" w:type="pct"/>
            <w:shd w:val="clear" w:color="auto" w:fill="auto"/>
          </w:tcPr>
          <w:p w14:paraId="2D6CC7DD" w14:textId="77777777" w:rsidR="003F16A1" w:rsidRPr="00DC270D" w:rsidRDefault="003F16A1" w:rsidP="00174757">
            <w:pPr>
              <w:autoSpaceDE w:val="0"/>
              <w:autoSpaceDN w:val="0"/>
              <w:adjustRightInd w:val="0"/>
              <w:spacing w:line="240" w:lineRule="auto"/>
              <w:jc w:val="left"/>
              <w:rPr>
                <w:rFonts w:cs="Arial"/>
                <w:i/>
                <w:iCs/>
                <w:szCs w:val="22"/>
                <w:lang w:eastAsia="en-US" w:bidi="he-IL"/>
              </w:rPr>
            </w:pPr>
            <w:r w:rsidRPr="00DC270D">
              <w:rPr>
                <w:rFonts w:cs="Arial"/>
                <w:i/>
                <w:iCs/>
                <w:szCs w:val="22"/>
                <w:lang w:eastAsia="en-US" w:bidi="he-IL"/>
              </w:rPr>
              <w:t xml:space="preserve">[Examples here </w:t>
            </w:r>
            <w:proofErr w:type="gramStart"/>
            <w:r w:rsidRPr="00DC270D">
              <w:rPr>
                <w:rFonts w:cs="Arial"/>
                <w:i/>
                <w:iCs/>
                <w:szCs w:val="22"/>
                <w:lang w:eastAsia="en-US" w:bidi="he-IL"/>
              </w:rPr>
              <w:t>include:</w:t>
            </w:r>
            <w:proofErr w:type="gramEnd"/>
            <w:r w:rsidRPr="00DC270D">
              <w:rPr>
                <w:rFonts w:cs="Arial"/>
                <w:i/>
                <w:iCs/>
                <w:szCs w:val="22"/>
                <w:lang w:eastAsia="en-US" w:bidi="he-IL"/>
              </w:rPr>
              <w:t xml:space="preserve"> name, address, date of birth, National identification number, telephone number, pay, images, biometric data etc]</w:t>
            </w:r>
          </w:p>
        </w:tc>
      </w:tr>
      <w:tr w:rsidR="003F16A1" w:rsidRPr="00DC270D" w14:paraId="11B33D5E" w14:textId="77777777" w:rsidTr="003F16A1">
        <w:tc>
          <w:tcPr>
            <w:tcW w:w="2153" w:type="pct"/>
            <w:shd w:val="clear" w:color="auto" w:fill="auto"/>
          </w:tcPr>
          <w:p w14:paraId="3B9825F5"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Categories of Data Subjects</w:t>
            </w:r>
          </w:p>
        </w:tc>
        <w:tc>
          <w:tcPr>
            <w:tcW w:w="2847" w:type="pct"/>
            <w:shd w:val="clear" w:color="auto" w:fill="auto"/>
          </w:tcPr>
          <w:p w14:paraId="56F50AFC" w14:textId="77777777" w:rsidR="003F16A1" w:rsidRPr="00DC270D" w:rsidRDefault="003F16A1" w:rsidP="00174757">
            <w:pPr>
              <w:autoSpaceDE w:val="0"/>
              <w:autoSpaceDN w:val="0"/>
              <w:adjustRightInd w:val="0"/>
              <w:spacing w:line="240" w:lineRule="auto"/>
              <w:jc w:val="left"/>
              <w:rPr>
                <w:rFonts w:cs="Arial"/>
                <w:i/>
                <w:iCs/>
                <w:szCs w:val="22"/>
                <w:lang w:eastAsia="en-US" w:bidi="he-IL"/>
              </w:rPr>
            </w:pPr>
            <w:r w:rsidRPr="00DC270D">
              <w:rPr>
                <w:rFonts w:cs="Arial"/>
                <w:i/>
                <w:iCs/>
                <w:szCs w:val="22"/>
                <w:lang w:eastAsia="en-US" w:bidi="he-IL"/>
              </w:rPr>
              <w:t xml:space="preserve">[Examples </w:t>
            </w:r>
            <w:proofErr w:type="gramStart"/>
            <w:r w:rsidRPr="00DC270D">
              <w:rPr>
                <w:rFonts w:cs="Arial"/>
                <w:i/>
                <w:iCs/>
                <w:szCs w:val="22"/>
                <w:lang w:eastAsia="en-US" w:bidi="he-IL"/>
              </w:rPr>
              <w:t>include:</w:t>
            </w:r>
            <w:proofErr w:type="gramEnd"/>
            <w:r w:rsidRPr="00DC270D">
              <w:rPr>
                <w:rFonts w:cs="Arial"/>
                <w:i/>
                <w:iCs/>
                <w:szCs w:val="22"/>
                <w:lang w:eastAsia="en-US" w:bidi="he-IL"/>
              </w:rPr>
              <w:t xml:space="preserve"> Staff (including volunteers, agents, and</w:t>
            </w:r>
            <w:r w:rsidR="0049171F">
              <w:rPr>
                <w:rFonts w:cs="Arial"/>
                <w:i/>
                <w:iCs/>
                <w:szCs w:val="22"/>
                <w:lang w:eastAsia="en-US" w:bidi="he-IL"/>
              </w:rPr>
              <w:t xml:space="preserve"> </w:t>
            </w:r>
            <w:r w:rsidRPr="00DC270D">
              <w:rPr>
                <w:rFonts w:cs="Arial"/>
                <w:i/>
                <w:iCs/>
                <w:szCs w:val="22"/>
                <w:lang w:eastAsia="en-US" w:bidi="he-IL"/>
              </w:rPr>
              <w:t>temporary workers), customers/ clients, suppliers, students / pupils, members of the public, users of a particular website etc]</w:t>
            </w:r>
          </w:p>
        </w:tc>
      </w:tr>
      <w:tr w:rsidR="003F16A1" w:rsidRPr="00DC270D" w14:paraId="41BF5B0F" w14:textId="77777777" w:rsidTr="003F16A1">
        <w:tc>
          <w:tcPr>
            <w:tcW w:w="2153" w:type="pct"/>
            <w:shd w:val="clear" w:color="auto" w:fill="auto"/>
          </w:tcPr>
          <w:p w14:paraId="2445EE21"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Countries or International Organisations Personal Data will be transferred to</w:t>
            </w:r>
          </w:p>
        </w:tc>
        <w:tc>
          <w:tcPr>
            <w:tcW w:w="2847" w:type="pct"/>
            <w:shd w:val="clear" w:color="auto" w:fill="auto"/>
          </w:tcPr>
          <w:p w14:paraId="29CD3D8F" w14:textId="77777777" w:rsidR="003F16A1" w:rsidRPr="00DC270D" w:rsidRDefault="003F16A1" w:rsidP="00174757">
            <w:pPr>
              <w:autoSpaceDE w:val="0"/>
              <w:autoSpaceDN w:val="0"/>
              <w:adjustRightInd w:val="0"/>
              <w:spacing w:line="240" w:lineRule="auto"/>
              <w:jc w:val="left"/>
              <w:rPr>
                <w:rFonts w:cs="Arial"/>
                <w:i/>
                <w:color w:val="000000"/>
                <w:szCs w:val="22"/>
              </w:rPr>
            </w:pPr>
            <w:r w:rsidRPr="00DC270D">
              <w:rPr>
                <w:rFonts w:cs="Arial"/>
                <w:i/>
                <w:iCs/>
                <w:szCs w:val="22"/>
                <w:lang w:eastAsia="en-US" w:bidi="he-IL"/>
              </w:rPr>
              <w:t>[name the countries and International Organisations (where applicable) Where not applicable state N/A</w:t>
            </w:r>
            <w:r>
              <w:rPr>
                <w:rFonts w:cs="Arial"/>
                <w:i/>
                <w:iCs/>
                <w:szCs w:val="22"/>
                <w:lang w:eastAsia="en-US" w:bidi="he-IL"/>
              </w:rPr>
              <w:t xml:space="preserve">. </w:t>
            </w:r>
            <w:r w:rsidRPr="00DC270D">
              <w:rPr>
                <w:rFonts w:cs="Arial"/>
                <w:i/>
                <w:color w:val="000000"/>
              </w:rPr>
              <w:t xml:space="preserve">NB: </w:t>
            </w:r>
            <w:r w:rsidRPr="008701CF">
              <w:rPr>
                <w:rFonts w:cs="Arial"/>
                <w:b/>
                <w:i/>
              </w:rPr>
              <w:t>“International Organisation”</w:t>
            </w:r>
            <w:r w:rsidRPr="008701CF">
              <w:rPr>
                <w:rFonts w:cs="Arial"/>
                <w:i/>
              </w:rPr>
              <w:t xml:space="preserve"> is defined in the GDPR as </w:t>
            </w:r>
            <w:r>
              <w:rPr>
                <w:rFonts w:cs="Arial"/>
                <w:i/>
              </w:rPr>
              <w:t>“</w:t>
            </w:r>
            <w:r w:rsidRPr="008701CF">
              <w:rPr>
                <w:rFonts w:cs="Arial"/>
                <w:i/>
                <w:lang w:val="en-US"/>
              </w:rPr>
              <w:t xml:space="preserve">an </w:t>
            </w:r>
            <w:proofErr w:type="spellStart"/>
            <w:r w:rsidRPr="008701CF">
              <w:rPr>
                <w:rFonts w:cs="Arial"/>
                <w:i/>
                <w:lang w:val="en-US"/>
              </w:rPr>
              <w:t>organisation</w:t>
            </w:r>
            <w:proofErr w:type="spellEnd"/>
            <w:r w:rsidRPr="008701CF">
              <w:rPr>
                <w:rFonts w:cs="Arial"/>
                <w:i/>
                <w:lang w:val="en-US"/>
              </w:rPr>
              <w:t xml:space="preserve"> and its subordinate bodies governed by public international law, or any other body which is set up by, or </w:t>
            </w:r>
            <w:proofErr w:type="gramStart"/>
            <w:r w:rsidRPr="008701CF">
              <w:rPr>
                <w:rFonts w:cs="Arial"/>
                <w:i/>
                <w:lang w:val="en-US"/>
              </w:rPr>
              <w:t>on the basis of</w:t>
            </w:r>
            <w:proofErr w:type="gramEnd"/>
            <w:r w:rsidRPr="008701CF">
              <w:rPr>
                <w:rFonts w:cs="Arial"/>
                <w:i/>
                <w:lang w:val="en-US"/>
              </w:rPr>
              <w:t>, an agreement between two or more countries.</w:t>
            </w:r>
            <w:r>
              <w:rPr>
                <w:rFonts w:cs="Arial"/>
                <w:i/>
                <w:lang w:val="en-US"/>
              </w:rPr>
              <w:t>”</w:t>
            </w:r>
            <w:r w:rsidRPr="00DC270D">
              <w:rPr>
                <w:rFonts w:cs="Arial"/>
                <w:i/>
                <w:color w:val="000000"/>
                <w:szCs w:val="22"/>
              </w:rPr>
              <w:t>]</w:t>
            </w:r>
          </w:p>
        </w:tc>
      </w:tr>
      <w:tr w:rsidR="003F16A1" w:rsidRPr="00DC270D" w14:paraId="611364BE" w14:textId="77777777" w:rsidTr="003F16A1">
        <w:tc>
          <w:tcPr>
            <w:tcW w:w="2153" w:type="pct"/>
            <w:shd w:val="clear" w:color="auto" w:fill="auto"/>
          </w:tcPr>
          <w:p w14:paraId="65152C8F" w14:textId="77777777" w:rsidR="003F16A1" w:rsidRPr="00DC270D" w:rsidRDefault="003F16A1" w:rsidP="00174757">
            <w:pPr>
              <w:spacing w:line="240" w:lineRule="auto"/>
              <w:jc w:val="left"/>
              <w:rPr>
                <w:rFonts w:cs="Arial"/>
                <w:b/>
                <w:color w:val="000000"/>
                <w:szCs w:val="22"/>
              </w:rPr>
            </w:pPr>
            <w:r w:rsidRPr="00DC270D">
              <w:rPr>
                <w:rFonts w:cs="Arial"/>
                <w:b/>
                <w:color w:val="000000"/>
                <w:szCs w:val="22"/>
              </w:rPr>
              <w:t>Sub-Processors</w:t>
            </w:r>
          </w:p>
        </w:tc>
        <w:tc>
          <w:tcPr>
            <w:tcW w:w="2847" w:type="pct"/>
            <w:shd w:val="clear" w:color="auto" w:fill="auto"/>
          </w:tcPr>
          <w:p w14:paraId="785B492E" w14:textId="77777777" w:rsidR="003F16A1" w:rsidRPr="00DC270D" w:rsidRDefault="003F16A1" w:rsidP="00174757">
            <w:pPr>
              <w:autoSpaceDE w:val="0"/>
              <w:autoSpaceDN w:val="0"/>
              <w:adjustRightInd w:val="0"/>
              <w:spacing w:line="240" w:lineRule="auto"/>
              <w:jc w:val="left"/>
              <w:rPr>
                <w:rFonts w:cs="Arial"/>
                <w:i/>
                <w:color w:val="000000"/>
                <w:szCs w:val="22"/>
              </w:rPr>
            </w:pPr>
            <w:r w:rsidRPr="00DC270D">
              <w:rPr>
                <w:rFonts w:cs="Arial"/>
                <w:i/>
                <w:iCs/>
                <w:szCs w:val="22"/>
                <w:lang w:eastAsia="en-US" w:bidi="he-IL"/>
              </w:rPr>
              <w:t>[name and contact address of Sub-Processor(s) (where applicable) and brief description of the nature of processing of personal data that they are undertaking under this agreement, where not applicable state N/A]</w:t>
            </w:r>
          </w:p>
        </w:tc>
      </w:tr>
    </w:tbl>
    <w:p w14:paraId="400CB0C1" w14:textId="77777777" w:rsidR="003F16A1" w:rsidRPr="003F16A1" w:rsidRDefault="003F16A1" w:rsidP="00174757">
      <w:pPr>
        <w:spacing w:line="240" w:lineRule="auto"/>
      </w:pPr>
    </w:p>
    <w:sectPr w:rsidR="003F16A1" w:rsidRPr="003F16A1">
      <w:footerReference w:type="default" r:id="rId10"/>
      <w:headerReference w:type="first" r:id="rId11"/>
      <w:footerReference w:type="first" r:id="rId12"/>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3B40" w14:textId="77777777" w:rsidR="00680B72" w:rsidRDefault="00680B72">
      <w:r>
        <w:separator/>
      </w:r>
    </w:p>
  </w:endnote>
  <w:endnote w:type="continuationSeparator" w:id="0">
    <w:p w14:paraId="0A12FA21" w14:textId="77777777" w:rsidR="00680B72" w:rsidRDefault="0068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D57E" w14:textId="77777777" w:rsidR="00680B72" w:rsidRPr="008820DC" w:rsidRDefault="00680B72">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457383">
      <w:rPr>
        <w:noProof/>
        <w:sz w:val="16"/>
      </w:rPr>
      <w:t>3</w:t>
    </w:r>
    <w:r w:rsidRPr="008820DC">
      <w:rPr>
        <w:noProof/>
        <w:sz w:val="16"/>
      </w:rPr>
      <w:fldChar w:fldCharType="end"/>
    </w:r>
  </w:p>
  <w:p w14:paraId="52B7E9CF" w14:textId="19E797C6" w:rsidR="00680B72" w:rsidRPr="004B395E" w:rsidRDefault="00457383" w:rsidP="004B395E">
    <w:pPr>
      <w:pStyle w:val="Footer"/>
      <w:jc w:val="both"/>
      <w:rPr>
        <w:sz w:val="16"/>
        <w:szCs w:val="16"/>
      </w:rPr>
    </w:pPr>
    <w:r>
      <w:rPr>
        <w:sz w:val="16"/>
        <w:szCs w:val="16"/>
      </w:rPr>
      <w:t xml:space="preserve">Last Updated: </w:t>
    </w:r>
    <w:r w:rsidR="00174757">
      <w:rPr>
        <w:sz w:val="16"/>
        <w:szCs w:val="16"/>
      </w:rPr>
      <w:t>20 June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3841" w14:textId="77777777" w:rsidR="00680B72" w:rsidRPr="008820DC" w:rsidRDefault="00680B72" w:rsidP="009B6C11">
    <w:pPr>
      <w:pStyle w:val="Footer"/>
      <w:ind w:left="0"/>
      <w:jc w:val="both"/>
      <w:rPr>
        <w:sz w:val="16"/>
      </w:rPr>
    </w:pPr>
    <w:r w:rsidRPr="008820DC">
      <w:rPr>
        <w:sz w:val="16"/>
      </w:rPr>
      <w:fldChar w:fldCharType="begin"/>
    </w:r>
    <w:r w:rsidRPr="008820DC">
      <w:rPr>
        <w:sz w:val="16"/>
      </w:rPr>
      <w:instrText xml:space="preserve"> PAGE   \* MERGEFORMAT </w:instrText>
    </w:r>
    <w:r w:rsidRPr="008820DC">
      <w:rPr>
        <w:sz w:val="16"/>
      </w:rPr>
      <w:fldChar w:fldCharType="separate"/>
    </w:r>
    <w:r w:rsidR="00457383">
      <w:rPr>
        <w:noProof/>
        <w:sz w:val="16"/>
      </w:rPr>
      <w:t>1</w:t>
    </w:r>
    <w:r w:rsidRPr="008820DC">
      <w:rPr>
        <w:noProof/>
        <w:sz w:val="16"/>
      </w:rPr>
      <w:fldChar w:fldCharType="end"/>
    </w:r>
  </w:p>
  <w:p w14:paraId="6A24F61E" w14:textId="77777777" w:rsidR="00680B72" w:rsidRPr="004B395E" w:rsidRDefault="00457383" w:rsidP="004B395E">
    <w:pPr>
      <w:pStyle w:val="Footer"/>
      <w:jc w:val="both"/>
      <w:rPr>
        <w:sz w:val="16"/>
        <w:szCs w:val="16"/>
      </w:rPr>
    </w:pPr>
    <w:r>
      <w:rPr>
        <w:sz w:val="16"/>
        <w:szCs w:val="16"/>
      </w:rPr>
      <w:t>Last Updated: 15 November</w:t>
    </w:r>
    <w:r w:rsidR="00680B72">
      <w:rPr>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ACE3" w14:textId="77777777" w:rsidR="00680B72" w:rsidRDefault="00680B72">
      <w:r>
        <w:separator/>
      </w:r>
    </w:p>
  </w:footnote>
  <w:footnote w:type="continuationSeparator" w:id="0">
    <w:p w14:paraId="104980AF" w14:textId="77777777" w:rsidR="00680B72" w:rsidRDefault="00680B72">
      <w:r>
        <w:continuationSeparator/>
      </w:r>
    </w:p>
  </w:footnote>
  <w:footnote w:id="1">
    <w:p w14:paraId="21CC1612" w14:textId="3F7A6E8B" w:rsidR="00680B72" w:rsidRDefault="00680B72" w:rsidP="00DF480F">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680B72" w14:paraId="3061BAF8" w14:textId="77777777">
      <w:trPr>
        <w:trHeight w:hRule="exact" w:val="1280"/>
      </w:trPr>
      <w:tc>
        <w:tcPr>
          <w:tcW w:w="3969" w:type="dxa"/>
          <w:tcBorders>
            <w:bottom w:val="single" w:sz="4" w:space="0" w:color="auto"/>
          </w:tcBorders>
        </w:tcPr>
        <w:p w14:paraId="112986BE" w14:textId="77777777" w:rsidR="00680B72" w:rsidRDefault="00680B72" w:rsidP="00CF0B5D">
          <w:pPr>
            <w:pStyle w:val="Header"/>
            <w:spacing w:before="0"/>
            <w:jc w:val="left"/>
          </w:pPr>
          <w:bookmarkStart w:id="102" w:name="bclogo"/>
          <w:r>
            <w:rPr>
              <w:noProof/>
            </w:rPr>
            <w:drawing>
              <wp:inline distT="0" distB="0" distL="0" distR="0" wp14:anchorId="361C6AEA" wp14:editId="7B3E583D">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2"/>
        </w:p>
      </w:tc>
      <w:tc>
        <w:tcPr>
          <w:tcW w:w="5954" w:type="dxa"/>
          <w:tcBorders>
            <w:bottom w:val="single" w:sz="4" w:space="0" w:color="auto"/>
          </w:tcBorders>
        </w:tcPr>
        <w:p w14:paraId="0122D569" w14:textId="77777777" w:rsidR="00680B72" w:rsidRDefault="00680B72" w:rsidP="00CF0B5D">
          <w:pPr>
            <w:pStyle w:val="Header"/>
            <w:tabs>
              <w:tab w:val="clear" w:pos="4153"/>
              <w:tab w:val="clear" w:pos="8306"/>
            </w:tabs>
            <w:spacing w:before="0"/>
          </w:pPr>
          <w:r>
            <w:t>Agreement for the purchase of professional or consultancy services (short form)</w:t>
          </w:r>
        </w:p>
      </w:tc>
    </w:tr>
  </w:tbl>
  <w:p w14:paraId="304E7AD0" w14:textId="77777777" w:rsidR="00680B72" w:rsidRPr="00C604F0" w:rsidRDefault="00680B72" w:rsidP="00C604F0">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 w15:restartNumberingAfterBreak="0">
    <w:nsid w:val="0DF80E71"/>
    <w:multiLevelType w:val="hybridMultilevel"/>
    <w:tmpl w:val="84EA8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15:restartNumberingAfterBreak="0">
    <w:nsid w:val="1BD4598A"/>
    <w:multiLevelType w:val="hybridMultilevel"/>
    <w:tmpl w:val="A4B8A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382C3B26"/>
    <w:multiLevelType w:val="hybridMultilevel"/>
    <w:tmpl w:val="A0FC5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9" w15:restartNumberingAfterBreak="0">
    <w:nsid w:val="46BC7097"/>
    <w:multiLevelType w:val="hybridMultilevel"/>
    <w:tmpl w:val="4E268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1B5D03"/>
    <w:multiLevelType w:val="hybridMultilevel"/>
    <w:tmpl w:val="2852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2" w15:restartNumberingAfterBreak="0">
    <w:nsid w:val="59B82104"/>
    <w:multiLevelType w:val="hybridMultilevel"/>
    <w:tmpl w:val="9B18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D250DF"/>
    <w:multiLevelType w:val="hybridMultilevel"/>
    <w:tmpl w:val="68981AFC"/>
    <w:lvl w:ilvl="0" w:tplc="3DFEA16E">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5" w15:restartNumberingAfterBreak="0">
    <w:nsid w:val="6D0C2F44"/>
    <w:multiLevelType w:val="multilevel"/>
    <w:tmpl w:val="7D42F14A"/>
    <w:name w:val="M&amp;R_8"/>
    <w:numStyleLink w:val="Headings"/>
  </w:abstractNum>
  <w:abstractNum w:abstractNumId="16" w15:restartNumberingAfterBreak="0">
    <w:nsid w:val="70AB1FDB"/>
    <w:multiLevelType w:val="hybridMultilevel"/>
    <w:tmpl w:val="9D52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1A555D"/>
    <w:multiLevelType w:val="hybridMultilevel"/>
    <w:tmpl w:val="17184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A6F5675"/>
    <w:multiLevelType w:val="hybridMultilevel"/>
    <w:tmpl w:val="27B80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0"/>
  </w:num>
  <w:num w:numId="2">
    <w:abstractNumId w:val="3"/>
  </w:num>
  <w:num w:numId="3">
    <w:abstractNumId w:val="0"/>
  </w:num>
  <w:num w:numId="4">
    <w:abstractNumId w:val="3"/>
  </w:num>
  <w:num w:numId="5">
    <w:abstractNumId w:val="6"/>
  </w:num>
  <w:num w:numId="6">
    <w:abstractNumId w:val="18"/>
  </w:num>
  <w:num w:numId="7">
    <w:abstractNumId w:val="4"/>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1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3"/>
  </w:num>
  <w:num w:numId="30">
    <w:abstractNumId w:val="10"/>
  </w:num>
  <w:num w:numId="31">
    <w:abstractNumId w:val="12"/>
  </w:num>
  <w:num w:numId="32">
    <w:abstractNumId w:val="9"/>
  </w:num>
  <w:num w:numId="33">
    <w:abstractNumId w:val="17"/>
  </w:num>
  <w:num w:numId="34">
    <w:abstractNumId w:val="2"/>
  </w:num>
  <w:num w:numId="35">
    <w:abstractNumId w:val="16"/>
  </w:num>
  <w:num w:numId="36">
    <w:abstractNumId w:val="7"/>
  </w:num>
  <w:num w:numId="3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887A6C"/>
    <w:rsid w:val="00003EB9"/>
    <w:rsid w:val="0000514F"/>
    <w:rsid w:val="00005F28"/>
    <w:rsid w:val="0000737B"/>
    <w:rsid w:val="00015350"/>
    <w:rsid w:val="000212F4"/>
    <w:rsid w:val="00027B17"/>
    <w:rsid w:val="000356CD"/>
    <w:rsid w:val="00045968"/>
    <w:rsid w:val="000523EA"/>
    <w:rsid w:val="00067125"/>
    <w:rsid w:val="00071541"/>
    <w:rsid w:val="000743A2"/>
    <w:rsid w:val="0007610F"/>
    <w:rsid w:val="00085281"/>
    <w:rsid w:val="00087241"/>
    <w:rsid w:val="00091708"/>
    <w:rsid w:val="000929F5"/>
    <w:rsid w:val="000956FC"/>
    <w:rsid w:val="000B2442"/>
    <w:rsid w:val="000C02FB"/>
    <w:rsid w:val="000C3D92"/>
    <w:rsid w:val="001047FA"/>
    <w:rsid w:val="00136580"/>
    <w:rsid w:val="0013739A"/>
    <w:rsid w:val="00137626"/>
    <w:rsid w:val="00142EDF"/>
    <w:rsid w:val="00152EFA"/>
    <w:rsid w:val="001662C3"/>
    <w:rsid w:val="0017079B"/>
    <w:rsid w:val="00174757"/>
    <w:rsid w:val="00174907"/>
    <w:rsid w:val="001833CF"/>
    <w:rsid w:val="00190D70"/>
    <w:rsid w:val="0019371D"/>
    <w:rsid w:val="00195DBD"/>
    <w:rsid w:val="001961A5"/>
    <w:rsid w:val="001B3A79"/>
    <w:rsid w:val="001C6990"/>
    <w:rsid w:val="001C73F0"/>
    <w:rsid w:val="001D2A06"/>
    <w:rsid w:val="001D2C6E"/>
    <w:rsid w:val="001D70A1"/>
    <w:rsid w:val="0020358A"/>
    <w:rsid w:val="00205CB7"/>
    <w:rsid w:val="002101AB"/>
    <w:rsid w:val="0021270C"/>
    <w:rsid w:val="0021549F"/>
    <w:rsid w:val="00222E4E"/>
    <w:rsid w:val="002263B5"/>
    <w:rsid w:val="00227098"/>
    <w:rsid w:val="0023167F"/>
    <w:rsid w:val="002341B4"/>
    <w:rsid w:val="00235110"/>
    <w:rsid w:val="002567E7"/>
    <w:rsid w:val="00266750"/>
    <w:rsid w:val="00280A32"/>
    <w:rsid w:val="00287106"/>
    <w:rsid w:val="002A2920"/>
    <w:rsid w:val="002B7535"/>
    <w:rsid w:val="002C33C4"/>
    <w:rsid w:val="00303079"/>
    <w:rsid w:val="00305943"/>
    <w:rsid w:val="00310D79"/>
    <w:rsid w:val="00311603"/>
    <w:rsid w:val="003251C2"/>
    <w:rsid w:val="0033697B"/>
    <w:rsid w:val="00340E98"/>
    <w:rsid w:val="00344E6D"/>
    <w:rsid w:val="00356C6A"/>
    <w:rsid w:val="00360FED"/>
    <w:rsid w:val="0036395C"/>
    <w:rsid w:val="003642FA"/>
    <w:rsid w:val="00370D8E"/>
    <w:rsid w:val="00373050"/>
    <w:rsid w:val="003820CF"/>
    <w:rsid w:val="00391131"/>
    <w:rsid w:val="0039160E"/>
    <w:rsid w:val="003A57B4"/>
    <w:rsid w:val="003B0EB1"/>
    <w:rsid w:val="003B1907"/>
    <w:rsid w:val="003B5CF5"/>
    <w:rsid w:val="003C16FC"/>
    <w:rsid w:val="003C29B4"/>
    <w:rsid w:val="003C4C88"/>
    <w:rsid w:val="003C5F17"/>
    <w:rsid w:val="003E4D3F"/>
    <w:rsid w:val="003F16A1"/>
    <w:rsid w:val="003F1782"/>
    <w:rsid w:val="003F1B66"/>
    <w:rsid w:val="003F7293"/>
    <w:rsid w:val="00400626"/>
    <w:rsid w:val="00405FC3"/>
    <w:rsid w:val="004141DB"/>
    <w:rsid w:val="00414C76"/>
    <w:rsid w:val="0042085C"/>
    <w:rsid w:val="004209AF"/>
    <w:rsid w:val="00427B2D"/>
    <w:rsid w:val="004303B8"/>
    <w:rsid w:val="00431D5E"/>
    <w:rsid w:val="004331EB"/>
    <w:rsid w:val="00434334"/>
    <w:rsid w:val="004413D3"/>
    <w:rsid w:val="004464FB"/>
    <w:rsid w:val="00455FF2"/>
    <w:rsid w:val="00457383"/>
    <w:rsid w:val="0046037E"/>
    <w:rsid w:val="0046313C"/>
    <w:rsid w:val="00464C11"/>
    <w:rsid w:val="00466334"/>
    <w:rsid w:val="00474C35"/>
    <w:rsid w:val="004778D6"/>
    <w:rsid w:val="00483F87"/>
    <w:rsid w:val="00484711"/>
    <w:rsid w:val="00487F03"/>
    <w:rsid w:val="0049171F"/>
    <w:rsid w:val="004A00E2"/>
    <w:rsid w:val="004B395E"/>
    <w:rsid w:val="004B6586"/>
    <w:rsid w:val="004C00D8"/>
    <w:rsid w:val="004C0B14"/>
    <w:rsid w:val="004C2428"/>
    <w:rsid w:val="004D07E1"/>
    <w:rsid w:val="004D1D16"/>
    <w:rsid w:val="004D2195"/>
    <w:rsid w:val="004F039C"/>
    <w:rsid w:val="004F1957"/>
    <w:rsid w:val="0050021F"/>
    <w:rsid w:val="005040BD"/>
    <w:rsid w:val="00523FC1"/>
    <w:rsid w:val="00525592"/>
    <w:rsid w:val="0052726E"/>
    <w:rsid w:val="0052773B"/>
    <w:rsid w:val="005314C8"/>
    <w:rsid w:val="0054335D"/>
    <w:rsid w:val="00545A0E"/>
    <w:rsid w:val="005473B5"/>
    <w:rsid w:val="00547B02"/>
    <w:rsid w:val="00555106"/>
    <w:rsid w:val="005622F9"/>
    <w:rsid w:val="00566CBD"/>
    <w:rsid w:val="00567D72"/>
    <w:rsid w:val="005938FD"/>
    <w:rsid w:val="005A104D"/>
    <w:rsid w:val="005B00EE"/>
    <w:rsid w:val="005B39C0"/>
    <w:rsid w:val="005C6D58"/>
    <w:rsid w:val="005D0834"/>
    <w:rsid w:val="005D0EE0"/>
    <w:rsid w:val="005D201D"/>
    <w:rsid w:val="005D4569"/>
    <w:rsid w:val="005D6EE4"/>
    <w:rsid w:val="005E50FF"/>
    <w:rsid w:val="005E5551"/>
    <w:rsid w:val="005E65A4"/>
    <w:rsid w:val="005F6946"/>
    <w:rsid w:val="006073F9"/>
    <w:rsid w:val="006105DA"/>
    <w:rsid w:val="006324FA"/>
    <w:rsid w:val="00640255"/>
    <w:rsid w:val="00643C9B"/>
    <w:rsid w:val="006462C6"/>
    <w:rsid w:val="0065228D"/>
    <w:rsid w:val="0065473E"/>
    <w:rsid w:val="0065567D"/>
    <w:rsid w:val="00661B64"/>
    <w:rsid w:val="00663B8E"/>
    <w:rsid w:val="00665AFB"/>
    <w:rsid w:val="00680433"/>
    <w:rsid w:val="00680B72"/>
    <w:rsid w:val="00680F02"/>
    <w:rsid w:val="00686662"/>
    <w:rsid w:val="00691FF1"/>
    <w:rsid w:val="006A1B7C"/>
    <w:rsid w:val="006A1E21"/>
    <w:rsid w:val="006B4937"/>
    <w:rsid w:val="006B50A9"/>
    <w:rsid w:val="006D733A"/>
    <w:rsid w:val="006F0C0C"/>
    <w:rsid w:val="006F4D73"/>
    <w:rsid w:val="00700FFF"/>
    <w:rsid w:val="00701926"/>
    <w:rsid w:val="0071696C"/>
    <w:rsid w:val="00720964"/>
    <w:rsid w:val="00722EC8"/>
    <w:rsid w:val="00722F08"/>
    <w:rsid w:val="00737B32"/>
    <w:rsid w:val="00742DB6"/>
    <w:rsid w:val="00760C6E"/>
    <w:rsid w:val="007743A9"/>
    <w:rsid w:val="0078316B"/>
    <w:rsid w:val="007A18BF"/>
    <w:rsid w:val="007A4371"/>
    <w:rsid w:val="007C1BC3"/>
    <w:rsid w:val="007C7A38"/>
    <w:rsid w:val="007D3382"/>
    <w:rsid w:val="007D4394"/>
    <w:rsid w:val="007E324C"/>
    <w:rsid w:val="007E3376"/>
    <w:rsid w:val="007F520C"/>
    <w:rsid w:val="00814C91"/>
    <w:rsid w:val="00833E26"/>
    <w:rsid w:val="00841379"/>
    <w:rsid w:val="00842D2D"/>
    <w:rsid w:val="00850967"/>
    <w:rsid w:val="008600F7"/>
    <w:rsid w:val="008820DC"/>
    <w:rsid w:val="00886535"/>
    <w:rsid w:val="00887A6C"/>
    <w:rsid w:val="008B5BFB"/>
    <w:rsid w:val="008C6CA1"/>
    <w:rsid w:val="008D614D"/>
    <w:rsid w:val="008D7466"/>
    <w:rsid w:val="008E1341"/>
    <w:rsid w:val="008E52A6"/>
    <w:rsid w:val="008F34A7"/>
    <w:rsid w:val="008F7B1B"/>
    <w:rsid w:val="00906125"/>
    <w:rsid w:val="00911857"/>
    <w:rsid w:val="009312CE"/>
    <w:rsid w:val="00935BB8"/>
    <w:rsid w:val="00943810"/>
    <w:rsid w:val="0094540F"/>
    <w:rsid w:val="00946CE2"/>
    <w:rsid w:val="0096285E"/>
    <w:rsid w:val="00967297"/>
    <w:rsid w:val="00967C5D"/>
    <w:rsid w:val="009702EA"/>
    <w:rsid w:val="00971B10"/>
    <w:rsid w:val="009812BD"/>
    <w:rsid w:val="0099239C"/>
    <w:rsid w:val="009B2D81"/>
    <w:rsid w:val="009B4990"/>
    <w:rsid w:val="009B6C11"/>
    <w:rsid w:val="009C0B4B"/>
    <w:rsid w:val="009C4C45"/>
    <w:rsid w:val="009C7061"/>
    <w:rsid w:val="009D6F8B"/>
    <w:rsid w:val="009D77E3"/>
    <w:rsid w:val="009F1392"/>
    <w:rsid w:val="009F7656"/>
    <w:rsid w:val="00A0206C"/>
    <w:rsid w:val="00A145CC"/>
    <w:rsid w:val="00A153AB"/>
    <w:rsid w:val="00A175F1"/>
    <w:rsid w:val="00A32F1B"/>
    <w:rsid w:val="00A53F8F"/>
    <w:rsid w:val="00A6133D"/>
    <w:rsid w:val="00A64BC9"/>
    <w:rsid w:val="00A73AE5"/>
    <w:rsid w:val="00A80866"/>
    <w:rsid w:val="00A83A05"/>
    <w:rsid w:val="00A94D76"/>
    <w:rsid w:val="00AA07A8"/>
    <w:rsid w:val="00AA249D"/>
    <w:rsid w:val="00AA62F4"/>
    <w:rsid w:val="00AC5727"/>
    <w:rsid w:val="00AD2C01"/>
    <w:rsid w:val="00AD2F33"/>
    <w:rsid w:val="00AD7BAB"/>
    <w:rsid w:val="00AE4934"/>
    <w:rsid w:val="00AF134C"/>
    <w:rsid w:val="00AF42EA"/>
    <w:rsid w:val="00AF4790"/>
    <w:rsid w:val="00AF70B3"/>
    <w:rsid w:val="00B00DCA"/>
    <w:rsid w:val="00B17521"/>
    <w:rsid w:val="00B22751"/>
    <w:rsid w:val="00B44E8F"/>
    <w:rsid w:val="00B51D83"/>
    <w:rsid w:val="00B53266"/>
    <w:rsid w:val="00B544C9"/>
    <w:rsid w:val="00B5605D"/>
    <w:rsid w:val="00B610C9"/>
    <w:rsid w:val="00B657B4"/>
    <w:rsid w:val="00B705F1"/>
    <w:rsid w:val="00B80141"/>
    <w:rsid w:val="00B81527"/>
    <w:rsid w:val="00B83FA4"/>
    <w:rsid w:val="00B85722"/>
    <w:rsid w:val="00B86A51"/>
    <w:rsid w:val="00B9736B"/>
    <w:rsid w:val="00BA25C1"/>
    <w:rsid w:val="00BC262C"/>
    <w:rsid w:val="00BD1ABA"/>
    <w:rsid w:val="00BD6DD6"/>
    <w:rsid w:val="00BE5B9A"/>
    <w:rsid w:val="00BF3BF7"/>
    <w:rsid w:val="00BF733C"/>
    <w:rsid w:val="00C00DCD"/>
    <w:rsid w:val="00C0649C"/>
    <w:rsid w:val="00C07E35"/>
    <w:rsid w:val="00C16B6D"/>
    <w:rsid w:val="00C2236D"/>
    <w:rsid w:val="00C22C6A"/>
    <w:rsid w:val="00C26E74"/>
    <w:rsid w:val="00C5327F"/>
    <w:rsid w:val="00C60015"/>
    <w:rsid w:val="00C604F0"/>
    <w:rsid w:val="00C61F3C"/>
    <w:rsid w:val="00C7242D"/>
    <w:rsid w:val="00C72B61"/>
    <w:rsid w:val="00C73CBC"/>
    <w:rsid w:val="00C73E3A"/>
    <w:rsid w:val="00C74259"/>
    <w:rsid w:val="00C80425"/>
    <w:rsid w:val="00C95632"/>
    <w:rsid w:val="00CA3979"/>
    <w:rsid w:val="00CA5613"/>
    <w:rsid w:val="00CB6393"/>
    <w:rsid w:val="00CE6310"/>
    <w:rsid w:val="00CF0B5D"/>
    <w:rsid w:val="00D06589"/>
    <w:rsid w:val="00D0731F"/>
    <w:rsid w:val="00D16773"/>
    <w:rsid w:val="00D17432"/>
    <w:rsid w:val="00D26F3C"/>
    <w:rsid w:val="00D35FA4"/>
    <w:rsid w:val="00D36FF9"/>
    <w:rsid w:val="00D40D86"/>
    <w:rsid w:val="00D41822"/>
    <w:rsid w:val="00D5546C"/>
    <w:rsid w:val="00D560B0"/>
    <w:rsid w:val="00D67473"/>
    <w:rsid w:val="00D722F3"/>
    <w:rsid w:val="00D743AD"/>
    <w:rsid w:val="00D847D5"/>
    <w:rsid w:val="00DA6268"/>
    <w:rsid w:val="00DD086C"/>
    <w:rsid w:val="00DD7225"/>
    <w:rsid w:val="00DE1967"/>
    <w:rsid w:val="00DE70B7"/>
    <w:rsid w:val="00DF480F"/>
    <w:rsid w:val="00DF5EA9"/>
    <w:rsid w:val="00E03EA4"/>
    <w:rsid w:val="00E04D52"/>
    <w:rsid w:val="00E05814"/>
    <w:rsid w:val="00E201B7"/>
    <w:rsid w:val="00E2125C"/>
    <w:rsid w:val="00E2369A"/>
    <w:rsid w:val="00E25000"/>
    <w:rsid w:val="00E30C22"/>
    <w:rsid w:val="00E34AB6"/>
    <w:rsid w:val="00E472A5"/>
    <w:rsid w:val="00E516A4"/>
    <w:rsid w:val="00E53C43"/>
    <w:rsid w:val="00E631DE"/>
    <w:rsid w:val="00E638E1"/>
    <w:rsid w:val="00E65F14"/>
    <w:rsid w:val="00E720D7"/>
    <w:rsid w:val="00E747F9"/>
    <w:rsid w:val="00E76281"/>
    <w:rsid w:val="00E9268A"/>
    <w:rsid w:val="00E948D1"/>
    <w:rsid w:val="00EB1BA7"/>
    <w:rsid w:val="00EC5DDB"/>
    <w:rsid w:val="00EC602A"/>
    <w:rsid w:val="00ED053D"/>
    <w:rsid w:val="00ED56C0"/>
    <w:rsid w:val="00F04F2C"/>
    <w:rsid w:val="00F11576"/>
    <w:rsid w:val="00F26FAB"/>
    <w:rsid w:val="00F27C32"/>
    <w:rsid w:val="00F303C3"/>
    <w:rsid w:val="00F44C61"/>
    <w:rsid w:val="00F64D9F"/>
    <w:rsid w:val="00F72A20"/>
    <w:rsid w:val="00F80100"/>
    <w:rsid w:val="00F839D1"/>
    <w:rsid w:val="00F853A6"/>
    <w:rsid w:val="00F9028D"/>
    <w:rsid w:val="00F95636"/>
    <w:rsid w:val="00FA1382"/>
    <w:rsid w:val="00FA2D3E"/>
    <w:rsid w:val="00FA547F"/>
    <w:rsid w:val="00FC778B"/>
    <w:rsid w:val="00FE2410"/>
    <w:rsid w:val="00FE780E"/>
    <w:rsid w:val="00FF17F3"/>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B358A47"/>
  <w15:chartTrackingRefBased/>
  <w15:docId w15:val="{4F0C8FD8-9EDF-44FC-8734-D7B997DD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6C"/>
    <w:pPr>
      <w:spacing w:before="240" w:line="360" w:lineRule="auto"/>
      <w:jc w:val="both"/>
    </w:pPr>
    <w:rPr>
      <w:rFonts w:cs="Times New Roman"/>
      <w:sz w:val="22"/>
    </w:rPr>
  </w:style>
  <w:style w:type="paragraph" w:styleId="Heading3">
    <w:name w:val="heading 3"/>
    <w:basedOn w:val="Normal"/>
    <w:next w:val="Normal"/>
    <w:link w:val="Heading3Char"/>
    <w:qFormat/>
    <w:rsid w:val="009312CE"/>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9312CE"/>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9312CE"/>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9312CE"/>
    <w:pPr>
      <w:tabs>
        <w:tab w:val="num" w:pos="0"/>
      </w:tabs>
      <w:spacing w:after="60"/>
      <w:ind w:left="4320" w:hanging="720"/>
      <w:outlineLvl w:val="6"/>
    </w:pPr>
  </w:style>
  <w:style w:type="paragraph" w:styleId="Heading8">
    <w:name w:val="heading 8"/>
    <w:basedOn w:val="Normal"/>
    <w:next w:val="Normal"/>
    <w:link w:val="Heading8Char"/>
    <w:qFormat/>
    <w:rsid w:val="009312CE"/>
    <w:pPr>
      <w:tabs>
        <w:tab w:val="num" w:pos="0"/>
      </w:tabs>
      <w:spacing w:after="60"/>
      <w:ind w:left="5041" w:hanging="720"/>
      <w:outlineLvl w:val="7"/>
    </w:pPr>
    <w:rPr>
      <w:i/>
    </w:rPr>
  </w:style>
  <w:style w:type="paragraph" w:styleId="Heading9">
    <w:name w:val="heading 9"/>
    <w:basedOn w:val="Normal"/>
    <w:next w:val="Normal"/>
    <w:link w:val="Heading9Char"/>
    <w:qFormat/>
    <w:rsid w:val="009312CE"/>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PageNumber">
    <w:name w:val="page number"/>
    <w:basedOn w:val="DefaultParagraphFont"/>
    <w:rsid w:val="00887A6C"/>
  </w:style>
  <w:style w:type="paragraph" w:customStyle="1" w:styleId="MRheading1">
    <w:name w:val="M&amp;R heading 1"/>
    <w:basedOn w:val="Normal"/>
    <w:rsid w:val="00887A6C"/>
    <w:pPr>
      <w:keepNext/>
      <w:keepLines/>
      <w:numPr>
        <w:numId w:val="5"/>
      </w:numPr>
    </w:pPr>
    <w:rPr>
      <w:b/>
      <w:u w:val="single"/>
    </w:rPr>
  </w:style>
  <w:style w:type="paragraph" w:customStyle="1" w:styleId="MRheading2">
    <w:name w:val="M&amp;R heading 2"/>
    <w:basedOn w:val="Normal"/>
    <w:link w:val="MRheading2Char"/>
    <w:rsid w:val="00887A6C"/>
    <w:pPr>
      <w:numPr>
        <w:ilvl w:val="1"/>
        <w:numId w:val="5"/>
      </w:numPr>
      <w:outlineLvl w:val="1"/>
    </w:pPr>
  </w:style>
  <w:style w:type="paragraph" w:customStyle="1" w:styleId="MRheading3">
    <w:name w:val="M&amp;R heading 3"/>
    <w:basedOn w:val="Normal"/>
    <w:link w:val="MRheading3Char"/>
    <w:rsid w:val="00887A6C"/>
    <w:pPr>
      <w:numPr>
        <w:ilvl w:val="2"/>
        <w:numId w:val="5"/>
      </w:numPr>
      <w:outlineLvl w:val="2"/>
    </w:pPr>
  </w:style>
  <w:style w:type="paragraph" w:customStyle="1" w:styleId="MRheading4">
    <w:name w:val="M&amp;R heading 4"/>
    <w:basedOn w:val="Normal"/>
    <w:rsid w:val="00887A6C"/>
    <w:pPr>
      <w:numPr>
        <w:ilvl w:val="3"/>
        <w:numId w:val="5"/>
      </w:numPr>
      <w:outlineLvl w:val="3"/>
    </w:pPr>
  </w:style>
  <w:style w:type="paragraph" w:customStyle="1" w:styleId="MRheading5">
    <w:name w:val="M&amp;R heading 5"/>
    <w:basedOn w:val="Normal"/>
    <w:rsid w:val="00887A6C"/>
    <w:pPr>
      <w:numPr>
        <w:ilvl w:val="4"/>
        <w:numId w:val="5"/>
      </w:numPr>
      <w:outlineLvl w:val="4"/>
    </w:pPr>
  </w:style>
  <w:style w:type="paragraph" w:customStyle="1" w:styleId="MRheading6">
    <w:name w:val="M&amp;R heading 6"/>
    <w:basedOn w:val="Normal"/>
    <w:rsid w:val="00887A6C"/>
    <w:pPr>
      <w:numPr>
        <w:ilvl w:val="5"/>
        <w:numId w:val="5"/>
      </w:numPr>
      <w:outlineLvl w:val="5"/>
    </w:pPr>
  </w:style>
  <w:style w:type="paragraph" w:customStyle="1" w:styleId="MRheading7">
    <w:name w:val="M&amp;R heading 7"/>
    <w:basedOn w:val="Normal"/>
    <w:rsid w:val="00887A6C"/>
    <w:pPr>
      <w:numPr>
        <w:ilvl w:val="6"/>
        <w:numId w:val="5"/>
      </w:numPr>
      <w:outlineLvl w:val="6"/>
    </w:pPr>
  </w:style>
  <w:style w:type="paragraph" w:customStyle="1" w:styleId="MRheading8">
    <w:name w:val="M&amp;R heading 8"/>
    <w:basedOn w:val="Normal"/>
    <w:rsid w:val="00887A6C"/>
    <w:pPr>
      <w:numPr>
        <w:ilvl w:val="7"/>
        <w:numId w:val="5"/>
      </w:numPr>
      <w:outlineLvl w:val="7"/>
    </w:pPr>
  </w:style>
  <w:style w:type="paragraph" w:customStyle="1" w:styleId="MRheading9">
    <w:name w:val="M&amp;R heading 9"/>
    <w:basedOn w:val="Normal"/>
    <w:rsid w:val="00887A6C"/>
    <w:pPr>
      <w:numPr>
        <w:ilvl w:val="8"/>
        <w:numId w:val="5"/>
      </w:numPr>
      <w:outlineLvl w:val="8"/>
    </w:pPr>
  </w:style>
  <w:style w:type="paragraph" w:customStyle="1" w:styleId="MRLMA1">
    <w:name w:val="M&amp;R LMA 1"/>
    <w:basedOn w:val="Normal"/>
    <w:rsid w:val="00887A6C"/>
    <w:pPr>
      <w:numPr>
        <w:numId w:val="6"/>
      </w:numPr>
    </w:pPr>
  </w:style>
  <w:style w:type="paragraph" w:customStyle="1" w:styleId="MRLMA2">
    <w:name w:val="M&amp;R LMA 2"/>
    <w:basedOn w:val="Normal"/>
    <w:rsid w:val="00887A6C"/>
    <w:pPr>
      <w:numPr>
        <w:ilvl w:val="1"/>
        <w:numId w:val="6"/>
      </w:numPr>
    </w:pPr>
  </w:style>
  <w:style w:type="paragraph" w:customStyle="1" w:styleId="MRLMA3">
    <w:name w:val="M&amp;R LMA 3"/>
    <w:basedOn w:val="Normal"/>
    <w:rsid w:val="00887A6C"/>
    <w:pPr>
      <w:numPr>
        <w:ilvl w:val="2"/>
        <w:numId w:val="6"/>
      </w:numPr>
    </w:pPr>
  </w:style>
  <w:style w:type="paragraph" w:customStyle="1" w:styleId="MRLMA4">
    <w:name w:val="M&amp;R LMA 4"/>
    <w:basedOn w:val="Normal"/>
    <w:rsid w:val="00887A6C"/>
    <w:pPr>
      <w:numPr>
        <w:ilvl w:val="3"/>
        <w:numId w:val="6"/>
      </w:numPr>
    </w:pPr>
  </w:style>
  <w:style w:type="paragraph" w:customStyle="1" w:styleId="MRLMA5">
    <w:name w:val="M&amp;R LMA 5"/>
    <w:basedOn w:val="Normal"/>
    <w:rsid w:val="00887A6C"/>
    <w:pPr>
      <w:numPr>
        <w:ilvl w:val="4"/>
        <w:numId w:val="6"/>
      </w:numPr>
    </w:pPr>
  </w:style>
  <w:style w:type="paragraph" w:customStyle="1" w:styleId="MRLMA6">
    <w:name w:val="M&amp;R LMA 6"/>
    <w:basedOn w:val="Normal"/>
    <w:rsid w:val="00887A6C"/>
    <w:pPr>
      <w:numPr>
        <w:ilvl w:val="5"/>
        <w:numId w:val="6"/>
      </w:numPr>
    </w:pPr>
  </w:style>
  <w:style w:type="paragraph" w:customStyle="1" w:styleId="MRLMA7">
    <w:name w:val="M&amp;R LMA 7"/>
    <w:basedOn w:val="Normal"/>
    <w:rsid w:val="00887A6C"/>
    <w:pPr>
      <w:numPr>
        <w:ilvl w:val="6"/>
        <w:numId w:val="6"/>
      </w:numPr>
    </w:pPr>
  </w:style>
  <w:style w:type="paragraph" w:customStyle="1" w:styleId="MRLMA9">
    <w:name w:val="M&amp;R LMA 9"/>
    <w:basedOn w:val="Normal"/>
    <w:rsid w:val="00887A6C"/>
    <w:pPr>
      <w:numPr>
        <w:ilvl w:val="8"/>
        <w:numId w:val="6"/>
      </w:numPr>
    </w:pPr>
  </w:style>
  <w:style w:type="paragraph" w:customStyle="1" w:styleId="MRNoHead1">
    <w:name w:val="M&amp;R No Head 1"/>
    <w:basedOn w:val="MRLMA1"/>
    <w:rsid w:val="00887A6C"/>
    <w:pPr>
      <w:numPr>
        <w:numId w:val="7"/>
      </w:numPr>
    </w:pPr>
  </w:style>
  <w:style w:type="paragraph" w:customStyle="1" w:styleId="MRNoHead2">
    <w:name w:val="M&amp;R No Head 2"/>
    <w:basedOn w:val="MRNoHead1"/>
    <w:rsid w:val="00887A6C"/>
    <w:pPr>
      <w:numPr>
        <w:ilvl w:val="1"/>
      </w:numPr>
    </w:pPr>
  </w:style>
  <w:style w:type="paragraph" w:customStyle="1" w:styleId="MRNoHead3">
    <w:name w:val="M&amp;R No Head 3"/>
    <w:basedOn w:val="MRNoHead1"/>
    <w:rsid w:val="00887A6C"/>
    <w:pPr>
      <w:numPr>
        <w:ilvl w:val="2"/>
      </w:numPr>
    </w:pPr>
  </w:style>
  <w:style w:type="paragraph" w:customStyle="1" w:styleId="MRNoHead4">
    <w:name w:val="M&amp;R No Head 4"/>
    <w:basedOn w:val="Normal"/>
    <w:rsid w:val="00887A6C"/>
    <w:pPr>
      <w:numPr>
        <w:ilvl w:val="3"/>
        <w:numId w:val="7"/>
      </w:numPr>
    </w:pPr>
  </w:style>
  <w:style w:type="paragraph" w:customStyle="1" w:styleId="MRNoHead5">
    <w:name w:val="M&amp;R No Head 5"/>
    <w:basedOn w:val="MRNoHead1"/>
    <w:rsid w:val="00887A6C"/>
    <w:pPr>
      <w:numPr>
        <w:ilvl w:val="4"/>
      </w:numPr>
    </w:pPr>
  </w:style>
  <w:style w:type="paragraph" w:customStyle="1" w:styleId="MRNoHead6">
    <w:name w:val="M&amp;R No Head 6"/>
    <w:basedOn w:val="MRNoHead1"/>
    <w:rsid w:val="00887A6C"/>
    <w:pPr>
      <w:numPr>
        <w:ilvl w:val="5"/>
      </w:numPr>
    </w:pPr>
  </w:style>
  <w:style w:type="paragraph" w:customStyle="1" w:styleId="MRNoHead7">
    <w:name w:val="M&amp;R No Head 7"/>
    <w:basedOn w:val="MRNoHead1"/>
    <w:rsid w:val="00887A6C"/>
    <w:pPr>
      <w:numPr>
        <w:ilvl w:val="6"/>
      </w:numPr>
    </w:pPr>
  </w:style>
  <w:style w:type="paragraph" w:customStyle="1" w:styleId="MRNoHead8">
    <w:name w:val="M&amp;R No Head 8"/>
    <w:basedOn w:val="MRNoHead1"/>
    <w:rsid w:val="00887A6C"/>
    <w:pPr>
      <w:numPr>
        <w:ilvl w:val="7"/>
      </w:numPr>
    </w:pPr>
  </w:style>
  <w:style w:type="paragraph" w:customStyle="1" w:styleId="MRNoHead9">
    <w:name w:val="M&amp;R No Head 9"/>
    <w:basedOn w:val="MRNoHead1"/>
    <w:rsid w:val="00887A6C"/>
    <w:pPr>
      <w:numPr>
        <w:ilvl w:val="8"/>
      </w:numPr>
    </w:pPr>
  </w:style>
  <w:style w:type="paragraph" w:customStyle="1" w:styleId="MRSchedule1">
    <w:name w:val="M&amp;R Schedule 1"/>
    <w:basedOn w:val="Normal"/>
    <w:next w:val="Normal"/>
    <w:rsid w:val="00887A6C"/>
    <w:pPr>
      <w:keepNext/>
      <w:keepLines/>
      <w:numPr>
        <w:numId w:val="8"/>
      </w:numPr>
      <w:jc w:val="center"/>
      <w:outlineLvl w:val="0"/>
    </w:pPr>
    <w:rPr>
      <w:b/>
      <w:u w:val="single"/>
    </w:rPr>
  </w:style>
  <w:style w:type="paragraph" w:customStyle="1" w:styleId="MRSchedule2">
    <w:name w:val="M&amp;R Schedule 2"/>
    <w:basedOn w:val="MRSchedule1"/>
    <w:next w:val="Normal"/>
    <w:rsid w:val="00887A6C"/>
    <w:pPr>
      <w:numPr>
        <w:numId w:val="0"/>
      </w:numPr>
      <w:outlineLvl w:val="1"/>
    </w:pPr>
    <w:rPr>
      <w:b w:val="0"/>
    </w:rPr>
  </w:style>
  <w:style w:type="table" w:styleId="TableGrid">
    <w:name w:val="Table Grid"/>
    <w:basedOn w:val="TableNormal"/>
    <w:rsid w:val="00887A6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7A6C"/>
    <w:rPr>
      <w:color w:val="0000FF"/>
      <w:u w:val="single"/>
    </w:rPr>
  </w:style>
  <w:style w:type="character" w:customStyle="1" w:styleId="MRheading3Char">
    <w:name w:val="M&amp;R heading 3 Char"/>
    <w:link w:val="MRheading3"/>
    <w:rsid w:val="00887A6C"/>
    <w:rPr>
      <w:rFonts w:cs="Times New Roman"/>
      <w:sz w:val="22"/>
    </w:rPr>
  </w:style>
  <w:style w:type="character" w:customStyle="1" w:styleId="FooterChar">
    <w:name w:val="Footer Char"/>
    <w:link w:val="Footer"/>
    <w:uiPriority w:val="99"/>
    <w:locked/>
    <w:rsid w:val="00887A6C"/>
    <w:rPr>
      <w:sz w:val="12"/>
      <w:szCs w:val="12"/>
    </w:rPr>
  </w:style>
  <w:style w:type="character" w:customStyle="1" w:styleId="MRheading2Char">
    <w:name w:val="M&amp;R heading 2 Char"/>
    <w:link w:val="MRheading2"/>
    <w:rsid w:val="00887A6C"/>
    <w:rPr>
      <w:rFonts w:cs="Times New Roman"/>
      <w:sz w:val="22"/>
    </w:rPr>
  </w:style>
  <w:style w:type="character" w:styleId="FollowedHyperlink">
    <w:name w:val="FollowedHyperlink"/>
    <w:rsid w:val="00045968"/>
    <w:rPr>
      <w:color w:val="800080"/>
      <w:u w:val="single"/>
    </w:rPr>
  </w:style>
  <w:style w:type="paragraph" w:customStyle="1" w:styleId="Level1Heading">
    <w:name w:val="Level 1 Heading"/>
    <w:basedOn w:val="BodyText"/>
    <w:next w:val="Level2Number"/>
    <w:rsid w:val="0065228D"/>
    <w:pPr>
      <w:keepNext/>
      <w:numPr>
        <w:numId w:val="10"/>
      </w:numPr>
      <w:tabs>
        <w:tab w:val="clear" w:pos="851"/>
        <w:tab w:val="num" w:pos="720"/>
      </w:tabs>
      <w:spacing w:before="60" w:after="160" w:line="276" w:lineRule="auto"/>
      <w:ind w:left="720" w:hanging="720"/>
      <w:jc w:val="left"/>
    </w:pPr>
    <w:rPr>
      <w:rFonts w:ascii="British Council Sans" w:hAnsi="British Council Sans"/>
      <w:b/>
      <w:sz w:val="24"/>
      <w:lang w:eastAsia="en-US"/>
    </w:rPr>
  </w:style>
  <w:style w:type="paragraph" w:customStyle="1" w:styleId="Level2Number">
    <w:name w:val="Level 2 Number"/>
    <w:basedOn w:val="BodyText"/>
    <w:rsid w:val="0065228D"/>
    <w:pPr>
      <w:numPr>
        <w:ilvl w:val="1"/>
        <w:numId w:val="10"/>
      </w:numPr>
      <w:tabs>
        <w:tab w:val="clear" w:pos="851"/>
        <w:tab w:val="num" w:pos="1440"/>
      </w:tabs>
      <w:spacing w:before="60" w:after="160" w:line="276" w:lineRule="auto"/>
      <w:ind w:left="1440" w:hanging="720"/>
      <w:jc w:val="left"/>
    </w:pPr>
    <w:rPr>
      <w:rFonts w:ascii="British Council Sans" w:hAnsi="British Council Sans"/>
      <w:sz w:val="24"/>
      <w:lang w:eastAsia="en-US"/>
    </w:rPr>
  </w:style>
  <w:style w:type="paragraph" w:customStyle="1" w:styleId="Level3Number">
    <w:name w:val="Level 3 Number"/>
    <w:basedOn w:val="BodyText"/>
    <w:rsid w:val="0065228D"/>
    <w:pPr>
      <w:numPr>
        <w:ilvl w:val="2"/>
        <w:numId w:val="10"/>
      </w:numPr>
      <w:tabs>
        <w:tab w:val="clear" w:pos="1701"/>
        <w:tab w:val="num" w:pos="2160"/>
      </w:tabs>
      <w:spacing w:before="60" w:after="160" w:line="276" w:lineRule="auto"/>
      <w:ind w:left="2160" w:hanging="720"/>
      <w:jc w:val="left"/>
    </w:pPr>
    <w:rPr>
      <w:rFonts w:ascii="British Council Sans" w:hAnsi="British Council Sans"/>
      <w:sz w:val="24"/>
      <w:lang w:eastAsia="en-US"/>
    </w:rPr>
  </w:style>
  <w:style w:type="paragraph" w:customStyle="1" w:styleId="Level4Number">
    <w:name w:val="Level 4 Number"/>
    <w:basedOn w:val="Normal"/>
    <w:rsid w:val="0065228D"/>
    <w:pPr>
      <w:numPr>
        <w:ilvl w:val="3"/>
        <w:numId w:val="10"/>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65228D"/>
    <w:pPr>
      <w:numPr>
        <w:ilvl w:val="4"/>
        <w:numId w:val="10"/>
      </w:numPr>
      <w:tabs>
        <w:tab w:val="clear" w:pos="2835"/>
        <w:tab w:val="num" w:pos="3600"/>
      </w:tabs>
      <w:spacing w:before="60" w:after="160" w:line="276" w:lineRule="auto"/>
      <w:ind w:left="3600" w:hanging="720"/>
      <w:jc w:val="left"/>
    </w:pPr>
    <w:rPr>
      <w:rFonts w:ascii="British Council Sans" w:hAnsi="British Council Sans"/>
      <w:sz w:val="24"/>
      <w:lang w:eastAsia="en-US"/>
    </w:rPr>
  </w:style>
  <w:style w:type="paragraph" w:customStyle="1" w:styleId="Level6Number">
    <w:name w:val="Level 6 Number"/>
    <w:basedOn w:val="BodyText"/>
    <w:rsid w:val="0065228D"/>
    <w:pPr>
      <w:numPr>
        <w:ilvl w:val="5"/>
        <w:numId w:val="10"/>
      </w:numPr>
      <w:tabs>
        <w:tab w:val="clear" w:pos="3402"/>
        <w:tab w:val="num" w:pos="4320"/>
      </w:tabs>
      <w:spacing w:before="60" w:after="160" w:line="276" w:lineRule="auto"/>
      <w:ind w:left="4320" w:hanging="720"/>
      <w:jc w:val="left"/>
    </w:pPr>
    <w:rPr>
      <w:rFonts w:ascii="British Council Sans" w:hAnsi="British Council Sans"/>
      <w:sz w:val="24"/>
      <w:lang w:eastAsia="en-US"/>
    </w:rPr>
  </w:style>
  <w:style w:type="paragraph" w:customStyle="1" w:styleId="Level7Number">
    <w:name w:val="Level 7 Number"/>
    <w:basedOn w:val="BodyText"/>
    <w:rsid w:val="0065228D"/>
    <w:pPr>
      <w:numPr>
        <w:ilvl w:val="6"/>
        <w:numId w:val="10"/>
      </w:numPr>
      <w:tabs>
        <w:tab w:val="clear" w:pos="3969"/>
        <w:tab w:val="num" w:pos="5040"/>
      </w:tabs>
      <w:spacing w:before="60" w:after="160" w:line="276" w:lineRule="auto"/>
      <w:ind w:left="5040" w:hanging="720"/>
      <w:jc w:val="left"/>
    </w:pPr>
    <w:rPr>
      <w:rFonts w:ascii="British Council Sans" w:hAnsi="British Council Sans"/>
      <w:sz w:val="24"/>
      <w:lang w:eastAsia="en-US"/>
    </w:rPr>
  </w:style>
  <w:style w:type="paragraph" w:customStyle="1" w:styleId="Level8Number">
    <w:name w:val="Level 8 Number"/>
    <w:basedOn w:val="BodyText"/>
    <w:rsid w:val="0065228D"/>
    <w:pPr>
      <w:numPr>
        <w:ilvl w:val="7"/>
        <w:numId w:val="10"/>
      </w:numPr>
      <w:tabs>
        <w:tab w:val="clear" w:pos="4536"/>
        <w:tab w:val="num" w:pos="5760"/>
      </w:tabs>
      <w:spacing w:before="60" w:after="160" w:line="276" w:lineRule="auto"/>
      <w:ind w:left="5760" w:hanging="720"/>
      <w:jc w:val="left"/>
    </w:pPr>
    <w:rPr>
      <w:rFonts w:ascii="British Council Sans" w:hAnsi="British Council Sans"/>
      <w:sz w:val="24"/>
      <w:lang w:eastAsia="en-US"/>
    </w:rPr>
  </w:style>
  <w:style w:type="paragraph" w:customStyle="1" w:styleId="Level9Number">
    <w:name w:val="Level 9 Number"/>
    <w:basedOn w:val="BodyText"/>
    <w:rsid w:val="0065228D"/>
    <w:pPr>
      <w:numPr>
        <w:ilvl w:val="8"/>
        <w:numId w:val="10"/>
      </w:numPr>
      <w:tabs>
        <w:tab w:val="clear" w:pos="5103"/>
        <w:tab w:val="num" w:pos="6480"/>
      </w:tabs>
      <w:spacing w:before="60" w:after="160" w:line="276" w:lineRule="auto"/>
      <w:ind w:left="6480" w:hanging="720"/>
      <w:jc w:val="left"/>
    </w:pPr>
    <w:rPr>
      <w:rFonts w:ascii="British Council Sans" w:hAnsi="British Council Sans"/>
      <w:sz w:val="24"/>
      <w:lang w:eastAsia="en-US"/>
    </w:rPr>
  </w:style>
  <w:style w:type="paragraph" w:styleId="BodyText">
    <w:name w:val="Body Text"/>
    <w:basedOn w:val="Normal"/>
    <w:link w:val="BodyTextChar"/>
    <w:rsid w:val="0065228D"/>
    <w:pPr>
      <w:spacing w:after="120"/>
    </w:pPr>
  </w:style>
  <w:style w:type="character" w:customStyle="1" w:styleId="BodyTextChar">
    <w:name w:val="Body Text Char"/>
    <w:link w:val="BodyText"/>
    <w:rsid w:val="0065228D"/>
    <w:rPr>
      <w:rFonts w:cs="Times New Roman"/>
      <w:sz w:val="22"/>
    </w:rPr>
  </w:style>
  <w:style w:type="character" w:customStyle="1" w:styleId="Heading3Char">
    <w:name w:val="Heading 3 Char"/>
    <w:link w:val="Heading3"/>
    <w:rsid w:val="009312CE"/>
    <w:rPr>
      <w:rFonts w:cs="Times New Roman"/>
      <w:sz w:val="24"/>
    </w:rPr>
  </w:style>
  <w:style w:type="character" w:customStyle="1" w:styleId="Heading4Char">
    <w:name w:val="Heading 4 Char"/>
    <w:link w:val="Heading4"/>
    <w:rsid w:val="009312CE"/>
    <w:rPr>
      <w:rFonts w:cs="Times New Roman"/>
      <w:b/>
      <w:sz w:val="24"/>
    </w:rPr>
  </w:style>
  <w:style w:type="character" w:customStyle="1" w:styleId="Heading5Char">
    <w:name w:val="Heading 5 Char"/>
    <w:link w:val="Heading5"/>
    <w:rsid w:val="009312CE"/>
    <w:rPr>
      <w:rFonts w:cs="Times New Roman"/>
      <w:sz w:val="22"/>
    </w:rPr>
  </w:style>
  <w:style w:type="character" w:customStyle="1" w:styleId="Heading7Char">
    <w:name w:val="Heading 7 Char"/>
    <w:link w:val="Heading7"/>
    <w:rsid w:val="009312CE"/>
    <w:rPr>
      <w:rFonts w:cs="Times New Roman"/>
      <w:sz w:val="22"/>
    </w:rPr>
  </w:style>
  <w:style w:type="character" w:customStyle="1" w:styleId="Heading8Char">
    <w:name w:val="Heading 8 Char"/>
    <w:link w:val="Heading8"/>
    <w:rsid w:val="009312CE"/>
    <w:rPr>
      <w:rFonts w:cs="Times New Roman"/>
      <w:i/>
      <w:sz w:val="22"/>
    </w:rPr>
  </w:style>
  <w:style w:type="character" w:customStyle="1" w:styleId="Heading9Char">
    <w:name w:val="Heading 9 Char"/>
    <w:link w:val="Heading9"/>
    <w:rsid w:val="009312CE"/>
    <w:rPr>
      <w:rFonts w:cs="Times New Roman"/>
      <w:b/>
      <w:i/>
      <w:sz w:val="18"/>
    </w:rPr>
  </w:style>
  <w:style w:type="paragraph" w:customStyle="1" w:styleId="MRHeading10">
    <w:name w:val="M&amp;R Heading 1"/>
    <w:aliases w:val="M&amp;R H1"/>
    <w:basedOn w:val="Normal"/>
    <w:uiPriority w:val="9"/>
    <w:qFormat/>
    <w:rsid w:val="003F16A1"/>
    <w:pPr>
      <w:keepNext/>
      <w:keepLines/>
      <w:tabs>
        <w:tab w:val="left" w:pos="720"/>
      </w:tabs>
      <w:outlineLvl w:val="0"/>
    </w:pPr>
    <w:rPr>
      <w:rFonts w:eastAsia="Calibri"/>
      <w:b/>
      <w:szCs w:val="22"/>
      <w:u w:val="single"/>
    </w:rPr>
  </w:style>
  <w:style w:type="numbering" w:customStyle="1" w:styleId="Headings">
    <w:name w:val="Headings"/>
    <w:rsid w:val="003F16A1"/>
    <w:pPr>
      <w:numPr>
        <w:numId w:val="11"/>
      </w:numPr>
    </w:pPr>
  </w:style>
  <w:style w:type="paragraph" w:customStyle="1" w:styleId="MRHeading20">
    <w:name w:val="M&amp;R Heading 2"/>
    <w:aliases w:val="M&amp;R H2"/>
    <w:basedOn w:val="Normal"/>
    <w:uiPriority w:val="9"/>
    <w:qFormat/>
    <w:rsid w:val="00A0206C"/>
    <w:pPr>
      <w:tabs>
        <w:tab w:val="left" w:pos="720"/>
      </w:tabs>
      <w:spacing w:before="0" w:line="240" w:lineRule="auto"/>
      <w:ind w:left="720" w:hanging="720"/>
      <w:jc w:val="left"/>
      <w:outlineLvl w:val="1"/>
    </w:pPr>
    <w:rPr>
      <w:rFonts w:ascii="Calibri" w:eastAsia="Calibri" w:hAnsi="Calibri"/>
      <w:szCs w:val="22"/>
      <w:lang w:eastAsia="en-US"/>
    </w:rPr>
  </w:style>
  <w:style w:type="paragraph" w:customStyle="1" w:styleId="MRHeading30">
    <w:name w:val="M&amp;R Heading 3"/>
    <w:aliases w:val="M&amp;R H3"/>
    <w:basedOn w:val="Normal"/>
    <w:uiPriority w:val="9"/>
    <w:qFormat/>
    <w:rsid w:val="00A0206C"/>
    <w:pPr>
      <w:tabs>
        <w:tab w:val="left" w:pos="1797"/>
      </w:tabs>
      <w:spacing w:before="0" w:line="240" w:lineRule="auto"/>
      <w:ind w:left="1800" w:hanging="1080"/>
      <w:jc w:val="left"/>
      <w:outlineLvl w:val="2"/>
    </w:pPr>
    <w:rPr>
      <w:rFonts w:ascii="Calibri" w:eastAsia="Calibri" w:hAnsi="Calibri"/>
      <w:szCs w:val="22"/>
      <w:lang w:eastAsia="en-US"/>
    </w:rPr>
  </w:style>
  <w:style w:type="paragraph" w:customStyle="1" w:styleId="MRHeading40">
    <w:name w:val="M&amp;R Heading 4"/>
    <w:aliases w:val="M&amp;R H4"/>
    <w:basedOn w:val="Normal"/>
    <w:uiPriority w:val="9"/>
    <w:rsid w:val="00A0206C"/>
    <w:pPr>
      <w:tabs>
        <w:tab w:val="left" w:pos="2517"/>
      </w:tabs>
      <w:spacing w:before="0" w:line="240" w:lineRule="auto"/>
      <w:ind w:left="2520" w:hanging="720"/>
      <w:jc w:val="left"/>
      <w:outlineLvl w:val="3"/>
    </w:pPr>
    <w:rPr>
      <w:rFonts w:ascii="Calibri" w:eastAsia="Calibri" w:hAnsi="Calibri"/>
      <w:szCs w:val="22"/>
      <w:lang w:eastAsia="en-US"/>
    </w:rPr>
  </w:style>
  <w:style w:type="paragraph" w:customStyle="1" w:styleId="MRHeading50">
    <w:name w:val="M&amp;R Heading 5"/>
    <w:aliases w:val="M&amp;R H5"/>
    <w:basedOn w:val="Normal"/>
    <w:uiPriority w:val="9"/>
    <w:rsid w:val="00A0206C"/>
    <w:pPr>
      <w:tabs>
        <w:tab w:val="left" w:pos="3238"/>
      </w:tabs>
      <w:spacing w:before="0" w:line="240" w:lineRule="auto"/>
      <w:ind w:left="3240" w:hanging="720"/>
      <w:jc w:val="left"/>
      <w:outlineLvl w:val="4"/>
    </w:pPr>
    <w:rPr>
      <w:rFonts w:ascii="Calibri" w:eastAsia="Calibri" w:hAnsi="Calibri"/>
      <w:szCs w:val="22"/>
      <w:lang w:eastAsia="en-US"/>
    </w:rPr>
  </w:style>
  <w:style w:type="paragraph" w:customStyle="1" w:styleId="MRHeading60">
    <w:name w:val="M&amp;R Heading 6"/>
    <w:aliases w:val="M&amp;R H6"/>
    <w:basedOn w:val="Normal"/>
    <w:uiPriority w:val="9"/>
    <w:rsid w:val="00A0206C"/>
    <w:pPr>
      <w:tabs>
        <w:tab w:val="left" w:pos="3958"/>
      </w:tabs>
      <w:spacing w:before="0" w:line="240" w:lineRule="auto"/>
      <w:ind w:left="3960" w:hanging="720"/>
      <w:jc w:val="left"/>
      <w:outlineLvl w:val="5"/>
    </w:pPr>
    <w:rPr>
      <w:rFonts w:ascii="Calibri" w:eastAsia="Calibri" w:hAnsi="Calibri"/>
      <w:szCs w:val="22"/>
      <w:lang w:eastAsia="en-US"/>
    </w:rPr>
  </w:style>
  <w:style w:type="paragraph" w:customStyle="1" w:styleId="MRHeading70">
    <w:name w:val="M&amp;R Heading 7"/>
    <w:aliases w:val="M&amp;R H7"/>
    <w:basedOn w:val="Normal"/>
    <w:uiPriority w:val="9"/>
    <w:rsid w:val="00A0206C"/>
    <w:pPr>
      <w:tabs>
        <w:tab w:val="left" w:pos="4678"/>
      </w:tabs>
      <w:spacing w:before="0" w:line="240" w:lineRule="auto"/>
      <w:ind w:left="4680" w:hanging="720"/>
      <w:jc w:val="left"/>
      <w:outlineLvl w:val="6"/>
    </w:pPr>
    <w:rPr>
      <w:rFonts w:ascii="Calibri" w:eastAsia="Calibri" w:hAnsi="Calibri"/>
      <w:szCs w:val="22"/>
      <w:lang w:eastAsia="en-US"/>
    </w:rPr>
  </w:style>
  <w:style w:type="paragraph" w:customStyle="1" w:styleId="MRHeading80">
    <w:name w:val="M&amp;R Heading 8"/>
    <w:aliases w:val="M&amp;R H8"/>
    <w:basedOn w:val="Normal"/>
    <w:uiPriority w:val="9"/>
    <w:rsid w:val="00A0206C"/>
    <w:pPr>
      <w:tabs>
        <w:tab w:val="left" w:pos="5398"/>
      </w:tabs>
      <w:spacing w:before="0" w:line="240" w:lineRule="auto"/>
      <w:ind w:left="5400" w:hanging="720"/>
      <w:jc w:val="left"/>
      <w:outlineLvl w:val="7"/>
    </w:pPr>
    <w:rPr>
      <w:rFonts w:ascii="Calibri" w:eastAsia="Calibri" w:hAnsi="Calibri"/>
      <w:szCs w:val="22"/>
      <w:lang w:eastAsia="en-US"/>
    </w:rPr>
  </w:style>
  <w:style w:type="paragraph" w:customStyle="1" w:styleId="MRHeading90">
    <w:name w:val="M&amp;R Heading 9"/>
    <w:aliases w:val="M&amp;R H9"/>
    <w:basedOn w:val="Normal"/>
    <w:uiPriority w:val="9"/>
    <w:rsid w:val="00A0206C"/>
    <w:pPr>
      <w:tabs>
        <w:tab w:val="left" w:pos="6118"/>
      </w:tabs>
      <w:spacing w:before="0" w:line="240" w:lineRule="auto"/>
      <w:ind w:left="6120" w:hanging="720"/>
      <w:jc w:val="left"/>
      <w:outlineLvl w:val="8"/>
    </w:pPr>
    <w:rPr>
      <w:rFonts w:ascii="Calibri" w:eastAsia="Calibri" w:hAnsi="Calibri"/>
      <w:szCs w:val="22"/>
      <w:lang w:eastAsia="en-US"/>
    </w:rPr>
  </w:style>
  <w:style w:type="character" w:styleId="CommentReference">
    <w:name w:val="annotation reference"/>
    <w:uiPriority w:val="99"/>
    <w:unhideWhenUsed/>
    <w:rsid w:val="00A0206C"/>
    <w:rPr>
      <w:sz w:val="16"/>
      <w:szCs w:val="16"/>
    </w:rPr>
  </w:style>
  <w:style w:type="paragraph" w:styleId="CommentText">
    <w:name w:val="annotation text"/>
    <w:basedOn w:val="Normal"/>
    <w:link w:val="CommentTextChar"/>
    <w:uiPriority w:val="99"/>
    <w:unhideWhenUsed/>
    <w:rsid w:val="00A0206C"/>
    <w:pPr>
      <w:spacing w:before="0" w:line="240" w:lineRule="auto"/>
      <w:jc w:val="left"/>
    </w:pPr>
    <w:rPr>
      <w:rFonts w:ascii="Calibri" w:eastAsia="Calibri" w:hAnsi="Calibri"/>
      <w:sz w:val="20"/>
      <w:lang w:eastAsia="en-US"/>
    </w:rPr>
  </w:style>
  <w:style w:type="character" w:customStyle="1" w:styleId="CommentTextChar">
    <w:name w:val="Comment Text Char"/>
    <w:link w:val="CommentText"/>
    <w:uiPriority w:val="99"/>
    <w:rsid w:val="00A0206C"/>
    <w:rPr>
      <w:rFonts w:ascii="Calibri" w:eastAsia="Calibri" w:hAnsi="Calibri" w:cs="Times New Roman"/>
      <w:lang w:eastAsia="en-US"/>
    </w:rPr>
  </w:style>
  <w:style w:type="paragraph" w:customStyle="1" w:styleId="Level8">
    <w:name w:val="Level 8"/>
    <w:basedOn w:val="Normal"/>
    <w:rsid w:val="0039160E"/>
    <w:pPr>
      <w:tabs>
        <w:tab w:val="num" w:pos="3501"/>
      </w:tabs>
      <w:autoSpaceDE w:val="0"/>
      <w:autoSpaceDN w:val="0"/>
      <w:spacing w:before="0" w:after="140" w:line="290" w:lineRule="auto"/>
      <w:ind w:left="2268" w:hanging="567"/>
      <w:outlineLvl w:val="7"/>
    </w:pPr>
    <w:rPr>
      <w:rFonts w:cs="Arial"/>
      <w:kern w:val="20"/>
      <w:sz w:val="20"/>
    </w:rPr>
  </w:style>
  <w:style w:type="paragraph" w:customStyle="1" w:styleId="Level9">
    <w:name w:val="Level 9"/>
    <w:basedOn w:val="Normal"/>
    <w:rsid w:val="0039160E"/>
    <w:pPr>
      <w:tabs>
        <w:tab w:val="num" w:pos="3501"/>
      </w:tabs>
      <w:autoSpaceDE w:val="0"/>
      <w:autoSpaceDN w:val="0"/>
      <w:spacing w:before="0" w:after="140" w:line="290" w:lineRule="auto"/>
      <w:ind w:left="2268" w:hanging="567"/>
      <w:outlineLvl w:val="8"/>
    </w:pPr>
    <w:rPr>
      <w:rFonts w:cs="Arial"/>
      <w:kern w:val="20"/>
      <w:sz w:val="20"/>
    </w:rPr>
  </w:style>
  <w:style w:type="paragraph" w:styleId="FootnoteText">
    <w:name w:val="footnote text"/>
    <w:basedOn w:val="Normal"/>
    <w:link w:val="FootnoteTextChar"/>
    <w:uiPriority w:val="99"/>
    <w:unhideWhenUsed/>
    <w:rsid w:val="00DF480F"/>
    <w:pPr>
      <w:spacing w:before="0" w:line="240" w:lineRule="auto"/>
    </w:pPr>
    <w:rPr>
      <w:sz w:val="20"/>
    </w:rPr>
  </w:style>
  <w:style w:type="character" w:customStyle="1" w:styleId="FootnoteTextChar">
    <w:name w:val="Footnote Text Char"/>
    <w:basedOn w:val="DefaultParagraphFont"/>
    <w:link w:val="FootnoteText"/>
    <w:uiPriority w:val="99"/>
    <w:rsid w:val="00DF480F"/>
    <w:rPr>
      <w:rFonts w:cs="Times New Roman"/>
    </w:rPr>
  </w:style>
  <w:style w:type="character" w:styleId="FootnoteReference">
    <w:name w:val="footnote reference"/>
    <w:basedOn w:val="DefaultParagraphFont"/>
    <w:uiPriority w:val="99"/>
    <w:unhideWhenUsed/>
    <w:rsid w:val="00DF480F"/>
    <w:rPr>
      <w:vertAlign w:val="superscript"/>
    </w:rPr>
  </w:style>
  <w:style w:type="paragraph" w:styleId="ListParagraph">
    <w:name w:val="List Paragraph"/>
    <w:basedOn w:val="Normal"/>
    <w:uiPriority w:val="34"/>
    <w:qFormat/>
    <w:rsid w:val="00427B2D"/>
    <w:pPr>
      <w:ind w:left="720"/>
      <w:contextualSpacing/>
    </w:pPr>
  </w:style>
  <w:style w:type="character" w:styleId="UnresolvedMention">
    <w:name w:val="Unresolved Mention"/>
    <w:basedOn w:val="DefaultParagraphFont"/>
    <w:uiPriority w:val="99"/>
    <w:semiHidden/>
    <w:unhideWhenUsed/>
    <w:rsid w:val="00431D5E"/>
    <w:rPr>
      <w:color w:val="605E5C"/>
      <w:shd w:val="clear" w:color="auto" w:fill="E1DFDD"/>
    </w:rPr>
  </w:style>
  <w:style w:type="character" w:customStyle="1" w:styleId="normaltextrun">
    <w:name w:val="normaltextrun"/>
    <w:basedOn w:val="DefaultParagraphFont"/>
    <w:rsid w:val="00431D5E"/>
  </w:style>
  <w:style w:type="character" w:customStyle="1" w:styleId="eop">
    <w:name w:val="eop"/>
    <w:basedOn w:val="DefaultParagraphFont"/>
    <w:rsid w:val="00431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434">
      <w:bodyDiv w:val="1"/>
      <w:marLeft w:val="0"/>
      <w:marRight w:val="0"/>
      <w:marTop w:val="0"/>
      <w:marBottom w:val="0"/>
      <w:divBdr>
        <w:top w:val="none" w:sz="0" w:space="0" w:color="auto"/>
        <w:left w:val="none" w:sz="0" w:space="0" w:color="auto"/>
        <w:bottom w:val="none" w:sz="0" w:space="0" w:color="auto"/>
        <w:right w:val="none" w:sz="0" w:space="0" w:color="auto"/>
      </w:divBdr>
    </w:div>
    <w:div w:id="494104903">
      <w:bodyDiv w:val="1"/>
      <w:marLeft w:val="0"/>
      <w:marRight w:val="0"/>
      <w:marTop w:val="0"/>
      <w:marBottom w:val="0"/>
      <w:divBdr>
        <w:top w:val="none" w:sz="0" w:space="0" w:color="auto"/>
        <w:left w:val="none" w:sz="0" w:space="0" w:color="auto"/>
        <w:bottom w:val="none" w:sz="0" w:space="0" w:color="auto"/>
        <w:right w:val="none" w:sz="0" w:space="0" w:color="auto"/>
      </w:divBdr>
    </w:div>
    <w:div w:id="728117466">
      <w:bodyDiv w:val="1"/>
      <w:marLeft w:val="0"/>
      <w:marRight w:val="0"/>
      <w:marTop w:val="0"/>
      <w:marBottom w:val="0"/>
      <w:divBdr>
        <w:top w:val="none" w:sz="0" w:space="0" w:color="auto"/>
        <w:left w:val="none" w:sz="0" w:space="0" w:color="auto"/>
        <w:bottom w:val="none" w:sz="0" w:space="0" w:color="auto"/>
        <w:right w:val="none" w:sz="0" w:space="0" w:color="auto"/>
      </w:divBdr>
    </w:div>
    <w:div w:id="830830877">
      <w:bodyDiv w:val="1"/>
      <w:marLeft w:val="0"/>
      <w:marRight w:val="0"/>
      <w:marTop w:val="0"/>
      <w:marBottom w:val="0"/>
      <w:divBdr>
        <w:top w:val="none" w:sz="0" w:space="0" w:color="auto"/>
        <w:left w:val="none" w:sz="0" w:space="0" w:color="auto"/>
        <w:bottom w:val="none" w:sz="0" w:space="0" w:color="auto"/>
        <w:right w:val="none" w:sz="0" w:space="0" w:color="auto"/>
      </w:divBdr>
    </w:div>
    <w:div w:id="1777360595">
      <w:bodyDiv w:val="1"/>
      <w:marLeft w:val="0"/>
      <w:marRight w:val="0"/>
      <w:marTop w:val="0"/>
      <w:marBottom w:val="0"/>
      <w:divBdr>
        <w:top w:val="none" w:sz="0" w:space="0" w:color="auto"/>
        <w:left w:val="none" w:sz="0" w:space="0" w:color="auto"/>
        <w:bottom w:val="none" w:sz="0" w:space="0" w:color="auto"/>
        <w:right w:val="none" w:sz="0" w:space="0" w:color="auto"/>
      </w:divBdr>
    </w:div>
    <w:div w:id="18864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uinaldo.Namburete@britishcounci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itishcouncil.org/partner/international-development/jobs/policies-consultan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FA20-826A-42CE-AC72-87A097EA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4</TotalTime>
  <Pages>26</Pages>
  <Words>10096</Words>
  <Characters>57553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 (SHORT FORM)</vt:lpstr>
    </vt:vector>
  </TitlesOfParts>
  <Company>British Council</Company>
  <LinksUpToDate>false</LinksUpToDate>
  <CharactersWithSpaces>67514</CharactersWithSpaces>
  <SharedDoc>false</SharedDoc>
  <HLinks>
    <vt:vector size="6" baseType="variant">
      <vt:variant>
        <vt:i4>4325413</vt:i4>
      </vt:variant>
      <vt:variant>
        <vt:i4>3</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 (SHORT FORM)</dc:title>
  <dc:subject/>
  <dc:creator>Utovka, Snezana (Brand)</dc:creator>
  <cp:keywords/>
  <cp:lastModifiedBy>Namburete, Aguinaldo (Mozambique)</cp:lastModifiedBy>
  <cp:revision>3</cp:revision>
  <cp:lastPrinted>2017-01-17T15:05:00Z</cp:lastPrinted>
  <dcterms:created xsi:type="dcterms:W3CDTF">2023-01-10T12:22:00Z</dcterms:created>
  <dcterms:modified xsi:type="dcterms:W3CDTF">2023-01-10T12:23:00Z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